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F2B6" w14:textId="77777777" w:rsidR="001065E8" w:rsidRPr="00236CBA" w:rsidRDefault="001065E8" w:rsidP="003073D2">
      <w:pPr>
        <w:spacing w:line="260" w:lineRule="exact"/>
        <w:jc w:val="right"/>
        <w:rPr>
          <w:rFonts w:ascii="Arial" w:hAnsi="Arial" w:cs="Arial"/>
          <w:sz w:val="24"/>
          <w:szCs w:val="24"/>
          <w:lang w:val="en-GB"/>
        </w:rPr>
      </w:pPr>
    </w:p>
    <w:p w14:paraId="4863FECB" w14:textId="77777777" w:rsidR="003073D2" w:rsidRPr="00236CBA" w:rsidRDefault="00677A12" w:rsidP="003073D2">
      <w:pPr>
        <w:spacing w:line="260" w:lineRule="exact"/>
        <w:jc w:val="right"/>
        <w:rPr>
          <w:rFonts w:ascii="Arial" w:hAnsi="Arial" w:cs="Arial"/>
          <w:sz w:val="20"/>
          <w:szCs w:val="24"/>
          <w:lang w:val="en-GB"/>
        </w:rPr>
      </w:pPr>
      <w:r>
        <w:rPr>
          <w:rFonts w:ascii="Arial" w:hAnsi="Arial" w:cs="Arial"/>
          <w:sz w:val="20"/>
          <w:szCs w:val="24"/>
          <w:lang w:val="en-GB"/>
        </w:rPr>
        <w:t>29</w:t>
      </w:r>
      <w:r w:rsidRPr="00677A12">
        <w:rPr>
          <w:rFonts w:ascii="Arial" w:hAnsi="Arial" w:cs="Arial"/>
          <w:sz w:val="20"/>
          <w:szCs w:val="24"/>
          <w:vertAlign w:val="superscript"/>
          <w:lang w:val="en-GB"/>
        </w:rPr>
        <w:t>th</w:t>
      </w:r>
      <w:r>
        <w:rPr>
          <w:rFonts w:ascii="Arial" w:hAnsi="Arial" w:cs="Arial"/>
          <w:sz w:val="20"/>
          <w:szCs w:val="24"/>
          <w:lang w:val="en-GB"/>
        </w:rPr>
        <w:t xml:space="preserve"> May 2020</w:t>
      </w:r>
    </w:p>
    <w:p w14:paraId="3F3280F2" w14:textId="77777777" w:rsidR="003073D2" w:rsidRPr="00236CBA" w:rsidRDefault="003073D2" w:rsidP="003073D2">
      <w:pPr>
        <w:spacing w:line="260" w:lineRule="exact"/>
        <w:jc w:val="right"/>
        <w:rPr>
          <w:rFonts w:ascii="Arial" w:hAnsi="Arial" w:cs="Arial"/>
          <w:sz w:val="20"/>
          <w:szCs w:val="24"/>
          <w:lang w:val="en-GB"/>
        </w:rPr>
      </w:pPr>
    </w:p>
    <w:p w14:paraId="0F899D88" w14:textId="77777777" w:rsidR="00677A12" w:rsidRDefault="00677A12" w:rsidP="00677A12">
      <w:pPr>
        <w:spacing w:line="276" w:lineRule="auto"/>
        <w:jc w:val="center"/>
        <w:rPr>
          <w:rFonts w:ascii="Arial" w:hAnsi="Arial" w:cs="Arial"/>
          <w:sz w:val="28"/>
          <w:szCs w:val="28"/>
          <w:lang w:val="en-GB"/>
        </w:rPr>
      </w:pPr>
    </w:p>
    <w:p w14:paraId="2D6D272D" w14:textId="77777777" w:rsidR="00677A12" w:rsidRDefault="00677A12" w:rsidP="00677A12">
      <w:pPr>
        <w:spacing w:line="276" w:lineRule="auto"/>
        <w:jc w:val="center"/>
        <w:rPr>
          <w:rFonts w:ascii="Arial" w:hAnsi="Arial" w:cs="Arial"/>
          <w:b/>
          <w:bCs/>
          <w:sz w:val="28"/>
          <w:szCs w:val="28"/>
          <w:lang w:val="en-GB"/>
        </w:rPr>
      </w:pPr>
      <w:r w:rsidRPr="00677A12">
        <w:rPr>
          <w:rFonts w:ascii="Arial" w:hAnsi="Arial" w:cs="Arial"/>
          <w:sz w:val="28"/>
          <w:szCs w:val="28"/>
          <w:lang w:val="en-GB"/>
        </w:rPr>
        <w:t xml:space="preserve">Mazda </w:t>
      </w:r>
      <w:r>
        <w:rPr>
          <w:rFonts w:ascii="Arial" w:hAnsi="Arial" w:cs="Arial"/>
          <w:sz w:val="28"/>
          <w:szCs w:val="28"/>
          <w:lang w:val="en-GB"/>
        </w:rPr>
        <w:t>r</w:t>
      </w:r>
      <w:r w:rsidRPr="00677A12">
        <w:rPr>
          <w:rFonts w:ascii="Arial" w:hAnsi="Arial" w:cs="Arial"/>
          <w:sz w:val="28"/>
          <w:szCs w:val="28"/>
          <w:lang w:val="en-GB"/>
        </w:rPr>
        <w:t xml:space="preserve">e-opens </w:t>
      </w:r>
      <w:r>
        <w:rPr>
          <w:rFonts w:ascii="Arial" w:hAnsi="Arial" w:cs="Arial"/>
          <w:sz w:val="28"/>
          <w:szCs w:val="28"/>
          <w:lang w:val="en-GB"/>
        </w:rPr>
        <w:t>d</w:t>
      </w:r>
      <w:r w:rsidRPr="00677A12">
        <w:rPr>
          <w:rFonts w:ascii="Arial" w:hAnsi="Arial" w:cs="Arial"/>
          <w:sz w:val="28"/>
          <w:szCs w:val="28"/>
          <w:lang w:val="en-GB"/>
        </w:rPr>
        <w:t xml:space="preserve">ealerships </w:t>
      </w:r>
      <w:r>
        <w:rPr>
          <w:rFonts w:ascii="Arial" w:hAnsi="Arial" w:cs="Arial"/>
          <w:sz w:val="28"/>
          <w:szCs w:val="28"/>
          <w:lang w:val="en-GB"/>
        </w:rPr>
        <w:t>w</w:t>
      </w:r>
      <w:r w:rsidRPr="00677A12">
        <w:rPr>
          <w:rFonts w:ascii="Arial" w:hAnsi="Arial" w:cs="Arial"/>
          <w:sz w:val="28"/>
          <w:szCs w:val="28"/>
          <w:lang w:val="en-GB"/>
        </w:rPr>
        <w:t xml:space="preserve">ith </w:t>
      </w:r>
      <w:r>
        <w:rPr>
          <w:rFonts w:ascii="Arial" w:hAnsi="Arial" w:cs="Arial"/>
          <w:sz w:val="28"/>
          <w:szCs w:val="28"/>
          <w:lang w:val="en-GB"/>
        </w:rPr>
        <w:t>‘A</w:t>
      </w:r>
      <w:r w:rsidRPr="00677A12">
        <w:rPr>
          <w:rFonts w:ascii="Arial" w:hAnsi="Arial" w:cs="Arial"/>
          <w:sz w:val="28"/>
          <w:szCs w:val="28"/>
          <w:lang w:val="en-GB"/>
        </w:rPr>
        <w:t xml:space="preserve">n </w:t>
      </w:r>
      <w:r>
        <w:rPr>
          <w:rFonts w:ascii="Arial" w:hAnsi="Arial" w:cs="Arial"/>
          <w:sz w:val="28"/>
          <w:szCs w:val="28"/>
          <w:lang w:val="en-GB"/>
        </w:rPr>
        <w:t>O</w:t>
      </w:r>
      <w:r w:rsidRPr="00677A12">
        <w:rPr>
          <w:rFonts w:ascii="Arial" w:hAnsi="Arial" w:cs="Arial"/>
          <w:sz w:val="28"/>
          <w:szCs w:val="28"/>
          <w:lang w:val="en-GB"/>
        </w:rPr>
        <w:t xml:space="preserve">ffer </w:t>
      </w:r>
      <w:r>
        <w:rPr>
          <w:rFonts w:ascii="Arial" w:hAnsi="Arial" w:cs="Arial"/>
          <w:sz w:val="28"/>
          <w:szCs w:val="28"/>
          <w:lang w:val="en-GB"/>
        </w:rPr>
        <w:t>F</w:t>
      </w:r>
      <w:r w:rsidRPr="00677A12">
        <w:rPr>
          <w:rFonts w:ascii="Arial" w:hAnsi="Arial" w:cs="Arial"/>
          <w:sz w:val="28"/>
          <w:szCs w:val="28"/>
          <w:lang w:val="en-GB"/>
        </w:rPr>
        <w:t xml:space="preserve">or </w:t>
      </w:r>
      <w:r>
        <w:rPr>
          <w:rFonts w:ascii="Arial" w:hAnsi="Arial" w:cs="Arial"/>
          <w:sz w:val="28"/>
          <w:szCs w:val="28"/>
          <w:lang w:val="en-GB"/>
        </w:rPr>
        <w:t>O</w:t>
      </w:r>
      <w:r w:rsidRPr="00677A12">
        <w:rPr>
          <w:rFonts w:ascii="Arial" w:hAnsi="Arial" w:cs="Arial"/>
          <w:sz w:val="28"/>
          <w:szCs w:val="28"/>
          <w:lang w:val="en-GB"/>
        </w:rPr>
        <w:t>ur Time</w:t>
      </w:r>
      <w:r>
        <w:rPr>
          <w:rFonts w:ascii="Arial" w:hAnsi="Arial" w:cs="Arial"/>
          <w:sz w:val="28"/>
          <w:szCs w:val="28"/>
          <w:lang w:val="en-GB"/>
        </w:rPr>
        <w:t>’</w:t>
      </w:r>
    </w:p>
    <w:p w14:paraId="4F84A8BD" w14:textId="77777777" w:rsidR="00677A12" w:rsidRPr="00677A12" w:rsidRDefault="00677A12" w:rsidP="00677A12">
      <w:pPr>
        <w:spacing w:line="276" w:lineRule="auto"/>
        <w:jc w:val="center"/>
        <w:rPr>
          <w:rFonts w:ascii="Arial" w:hAnsi="Arial" w:cs="Arial"/>
          <w:b/>
          <w:bCs/>
          <w:sz w:val="28"/>
          <w:szCs w:val="28"/>
          <w:lang w:val="en-GB"/>
        </w:rPr>
      </w:pPr>
    </w:p>
    <w:p w14:paraId="2F4A27C3" w14:textId="77777777" w:rsidR="003073D2" w:rsidRPr="00677A12" w:rsidRDefault="00677A12" w:rsidP="00677A12">
      <w:pPr>
        <w:pStyle w:val="ListParagraph"/>
        <w:numPr>
          <w:ilvl w:val="0"/>
          <w:numId w:val="3"/>
        </w:numPr>
        <w:spacing w:line="260" w:lineRule="exact"/>
        <w:ind w:left="284" w:hanging="283"/>
        <w:rPr>
          <w:rFonts w:ascii="Arial" w:hAnsi="Arial" w:cs="Arial"/>
          <w:sz w:val="20"/>
          <w:szCs w:val="20"/>
          <w:lang w:val="en-GB"/>
        </w:rPr>
      </w:pPr>
      <w:r w:rsidRPr="00677A12">
        <w:rPr>
          <w:rFonts w:ascii="Arial" w:hAnsi="Arial" w:cs="Arial"/>
          <w:sz w:val="20"/>
          <w:szCs w:val="20"/>
          <w:lang w:val="en-GB"/>
        </w:rPr>
        <w:t>With customer and staff safety a priority, Mazda dealers will start to re-open from 1</w:t>
      </w:r>
      <w:r w:rsidRPr="00677A12">
        <w:rPr>
          <w:rFonts w:ascii="Arial" w:hAnsi="Arial" w:cs="Arial"/>
          <w:sz w:val="20"/>
          <w:szCs w:val="20"/>
          <w:vertAlign w:val="superscript"/>
          <w:lang w:val="en-GB"/>
        </w:rPr>
        <w:t>st</w:t>
      </w:r>
      <w:r w:rsidRPr="00677A12">
        <w:rPr>
          <w:rFonts w:ascii="Arial" w:hAnsi="Arial" w:cs="Arial"/>
          <w:sz w:val="20"/>
          <w:szCs w:val="20"/>
          <w:lang w:val="en-GB"/>
        </w:rPr>
        <w:t xml:space="preserve"> June. </w:t>
      </w:r>
    </w:p>
    <w:p w14:paraId="4AE43A28" w14:textId="77777777" w:rsidR="009C0439" w:rsidRDefault="00677A12" w:rsidP="009C0439">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Re-opening marked with “An Offer For Our Time’ with 0% APR* PCP across the full six car range. </w:t>
      </w:r>
    </w:p>
    <w:p w14:paraId="3097F3F6" w14:textId="77777777" w:rsidR="009C0439" w:rsidRPr="009C0439" w:rsidRDefault="00677A12" w:rsidP="009C0439">
      <w:pPr>
        <w:pStyle w:val="ListParagraph"/>
        <w:numPr>
          <w:ilvl w:val="0"/>
          <w:numId w:val="3"/>
        </w:numPr>
        <w:spacing w:line="260" w:lineRule="exact"/>
        <w:ind w:left="284" w:hanging="283"/>
        <w:rPr>
          <w:rFonts w:ascii="Arial" w:hAnsi="Arial" w:cs="Arial"/>
          <w:sz w:val="20"/>
          <w:szCs w:val="20"/>
          <w:lang w:val="en-GB"/>
        </w:rPr>
      </w:pPr>
      <w:r w:rsidRPr="009C0439">
        <w:rPr>
          <w:rFonts w:ascii="Arial" w:hAnsi="Arial" w:cs="Arial"/>
          <w:sz w:val="20"/>
          <w:szCs w:val="20"/>
          <w:lang w:val="en-GB"/>
        </w:rPr>
        <w:t xml:space="preserve">Full details of dealer re-opening can be found here: </w:t>
      </w:r>
      <w:r w:rsidR="009C0439" w:rsidRPr="009C0439">
        <w:rPr>
          <w:rFonts w:ascii="Segoe UI" w:hAnsi="Segoe UI" w:cs="Segoe UI"/>
          <w:sz w:val="20"/>
          <w:szCs w:val="20"/>
        </w:rPr>
        <w:t xml:space="preserve">https://www.mazda.co.uk/important-information. </w:t>
      </w:r>
      <w:r w:rsidR="009C0439" w:rsidRPr="009C0439">
        <w:rPr>
          <w:rFonts w:ascii="Segoe UI" w:hAnsi="Segoe UI" w:cs="Segoe UI"/>
          <w:color w:val="000000"/>
          <w:sz w:val="20"/>
          <w:szCs w:val="20"/>
        </w:rPr>
        <w:t> </w:t>
      </w:r>
    </w:p>
    <w:p w14:paraId="5076FFA1" w14:textId="77777777" w:rsidR="00677A12" w:rsidRPr="00236CBA" w:rsidRDefault="00677A12" w:rsidP="009C0439">
      <w:pPr>
        <w:pStyle w:val="ListParagraph"/>
        <w:spacing w:line="260" w:lineRule="exact"/>
        <w:ind w:left="284"/>
        <w:rPr>
          <w:rFonts w:ascii="Arial" w:hAnsi="Arial" w:cs="Arial"/>
          <w:sz w:val="20"/>
          <w:szCs w:val="20"/>
          <w:lang w:val="en-GB"/>
        </w:rPr>
      </w:pPr>
      <w:bookmarkStart w:id="0" w:name="_GoBack"/>
      <w:bookmarkEnd w:id="0"/>
    </w:p>
    <w:p w14:paraId="0039A679" w14:textId="77777777" w:rsidR="00677A12" w:rsidRDefault="00677A12" w:rsidP="00677A12">
      <w:pPr>
        <w:spacing w:line="276" w:lineRule="auto"/>
        <w:rPr>
          <w:rFonts w:ascii="Arial" w:hAnsi="Arial" w:cs="Arial"/>
          <w:sz w:val="20"/>
          <w:szCs w:val="20"/>
          <w:lang w:val="en-GB"/>
        </w:rPr>
      </w:pPr>
      <w:r w:rsidRPr="00564924">
        <w:rPr>
          <w:rFonts w:ascii="Arial" w:hAnsi="Arial" w:cs="Arial"/>
          <w:sz w:val="20"/>
          <w:szCs w:val="20"/>
          <w:lang w:val="en-GB"/>
        </w:rPr>
        <w:t>From the 1</w:t>
      </w:r>
      <w:r w:rsidRPr="00564924">
        <w:rPr>
          <w:rFonts w:ascii="Arial" w:hAnsi="Arial" w:cs="Arial"/>
          <w:sz w:val="20"/>
          <w:szCs w:val="20"/>
          <w:vertAlign w:val="superscript"/>
          <w:lang w:val="en-GB"/>
        </w:rPr>
        <w:t>st</w:t>
      </w:r>
      <w:r w:rsidRPr="00564924">
        <w:rPr>
          <w:rFonts w:ascii="Arial" w:hAnsi="Arial" w:cs="Arial"/>
          <w:sz w:val="20"/>
          <w:szCs w:val="20"/>
          <w:lang w:val="en-GB"/>
        </w:rPr>
        <w:t xml:space="preserve"> June the Mazda dealership network in England will start to reopen with customer and staff safety as the number one priority in all interactions with visitors to the showrooms or service centres.  </w:t>
      </w:r>
      <w:r w:rsidR="009C0439">
        <w:rPr>
          <w:rFonts w:ascii="Arial" w:hAnsi="Arial" w:cs="Arial"/>
          <w:sz w:val="20"/>
          <w:szCs w:val="20"/>
          <w:lang w:val="en-GB"/>
        </w:rPr>
        <w:t xml:space="preserve">Dealers in </w:t>
      </w:r>
      <w:r w:rsidRPr="00564924">
        <w:rPr>
          <w:rFonts w:ascii="Arial" w:hAnsi="Arial" w:cs="Arial"/>
          <w:sz w:val="20"/>
          <w:szCs w:val="20"/>
          <w:lang w:val="en-GB"/>
        </w:rPr>
        <w:t>Scotland, Wales and Northern Ireland will follow local advice on opening</w:t>
      </w:r>
      <w:r w:rsidR="009C0439">
        <w:rPr>
          <w:rFonts w:ascii="Arial" w:hAnsi="Arial" w:cs="Arial"/>
          <w:sz w:val="20"/>
          <w:szCs w:val="20"/>
          <w:lang w:val="en-GB"/>
        </w:rPr>
        <w:t>.</w:t>
      </w:r>
    </w:p>
    <w:p w14:paraId="3EB42169" w14:textId="77777777" w:rsidR="009C0439" w:rsidRPr="00564924" w:rsidRDefault="009C0439" w:rsidP="00677A12">
      <w:pPr>
        <w:spacing w:line="276" w:lineRule="auto"/>
        <w:rPr>
          <w:rFonts w:ascii="Arial" w:hAnsi="Arial" w:cs="Arial"/>
          <w:sz w:val="20"/>
          <w:szCs w:val="20"/>
          <w:lang w:val="en-GB"/>
        </w:rPr>
      </w:pPr>
    </w:p>
    <w:p w14:paraId="1F728E7E" w14:textId="77777777" w:rsidR="009C0439" w:rsidRDefault="00677A12" w:rsidP="00677A12">
      <w:pPr>
        <w:spacing w:line="276" w:lineRule="auto"/>
        <w:rPr>
          <w:rFonts w:ascii="Arial" w:hAnsi="Arial" w:cs="Arial"/>
          <w:sz w:val="20"/>
          <w:szCs w:val="20"/>
          <w:lang w:val="en-GB"/>
        </w:rPr>
      </w:pPr>
      <w:r w:rsidRPr="00564924">
        <w:rPr>
          <w:rFonts w:ascii="Arial" w:hAnsi="Arial" w:cs="Arial"/>
          <w:sz w:val="20"/>
          <w:szCs w:val="20"/>
          <w:lang w:val="en-GB"/>
        </w:rPr>
        <w:t>While customers will receive the usual friendly welcome from the staff, each dealership will meet all  government guidelines on social distancing and sanitation with some additional measures in place that go above and beyond for customer and staff safety.</w:t>
      </w:r>
      <w:r w:rsidR="009C0439">
        <w:rPr>
          <w:rFonts w:ascii="Arial" w:hAnsi="Arial" w:cs="Arial"/>
          <w:sz w:val="20"/>
          <w:szCs w:val="20"/>
          <w:lang w:val="en-GB"/>
        </w:rPr>
        <w:t xml:space="preserve"> </w:t>
      </w:r>
      <w:r w:rsidRPr="00564924">
        <w:rPr>
          <w:rFonts w:ascii="Arial" w:hAnsi="Arial" w:cs="Arial"/>
          <w:sz w:val="20"/>
          <w:szCs w:val="20"/>
          <w:lang w:val="en-GB"/>
        </w:rPr>
        <w:t xml:space="preserve">There will be an appointment booking process in place for each dealership to help limit the number of people in the showroom at any one time, so we would advise making use of this service to avoid disappointment.  </w:t>
      </w:r>
    </w:p>
    <w:p w14:paraId="08D1355E" w14:textId="77777777" w:rsidR="009C0439" w:rsidRDefault="009C0439" w:rsidP="00677A12">
      <w:pPr>
        <w:spacing w:line="276" w:lineRule="auto"/>
        <w:rPr>
          <w:rFonts w:ascii="Arial" w:hAnsi="Arial" w:cs="Arial"/>
          <w:sz w:val="20"/>
          <w:szCs w:val="20"/>
          <w:lang w:val="en-GB"/>
        </w:rPr>
      </w:pPr>
    </w:p>
    <w:p w14:paraId="5CF91676" w14:textId="77777777" w:rsidR="00677A12" w:rsidRPr="00564924" w:rsidRDefault="00677A12" w:rsidP="00677A12">
      <w:pPr>
        <w:spacing w:line="276" w:lineRule="auto"/>
        <w:rPr>
          <w:rFonts w:ascii="Arial" w:hAnsi="Arial" w:cs="Arial"/>
          <w:sz w:val="20"/>
          <w:szCs w:val="20"/>
          <w:lang w:val="en-GB"/>
        </w:rPr>
      </w:pPr>
      <w:r w:rsidRPr="00564924">
        <w:rPr>
          <w:rFonts w:ascii="Arial" w:hAnsi="Arial" w:cs="Arial"/>
          <w:sz w:val="20"/>
          <w:szCs w:val="20"/>
          <w:lang w:val="en-GB"/>
        </w:rPr>
        <w:t>On arrival there will be hand sanitisers, social distancing markers and, where appropriate, a touch free environment to ensure a safe visit.</w:t>
      </w:r>
      <w:r w:rsidR="009C0439">
        <w:rPr>
          <w:rFonts w:ascii="Arial" w:hAnsi="Arial" w:cs="Arial"/>
          <w:sz w:val="20"/>
          <w:szCs w:val="20"/>
          <w:lang w:val="en-GB"/>
        </w:rPr>
        <w:t xml:space="preserve"> </w:t>
      </w:r>
      <w:r w:rsidRPr="00564924">
        <w:rPr>
          <w:rFonts w:ascii="Arial" w:hAnsi="Arial" w:cs="Arial"/>
          <w:sz w:val="20"/>
          <w:szCs w:val="20"/>
          <w:lang w:val="en-GB"/>
        </w:rPr>
        <w:t>All surfaces, keys and cars will be cleaned regularly to ensure customers are in a safe and sanitised environment and all test drives will be unaccompanied, we just ask that when you fall in love with the car on your test drive, you bring it back.</w:t>
      </w:r>
    </w:p>
    <w:p w14:paraId="5ADF995D" w14:textId="77777777" w:rsidR="009C0439" w:rsidRDefault="009C0439" w:rsidP="00677A12">
      <w:pPr>
        <w:spacing w:line="276" w:lineRule="auto"/>
        <w:rPr>
          <w:rFonts w:ascii="Arial" w:hAnsi="Arial" w:cs="Arial"/>
          <w:sz w:val="20"/>
          <w:szCs w:val="20"/>
          <w:lang w:val="en-GB"/>
        </w:rPr>
      </w:pPr>
    </w:p>
    <w:p w14:paraId="4F0B5F39" w14:textId="77777777" w:rsidR="00677A12" w:rsidRPr="009C0439" w:rsidRDefault="00677A12" w:rsidP="00677A12">
      <w:pPr>
        <w:spacing w:line="276" w:lineRule="auto"/>
        <w:rPr>
          <w:rFonts w:ascii="Arial" w:hAnsi="Arial" w:cs="Arial"/>
          <w:sz w:val="20"/>
          <w:szCs w:val="20"/>
        </w:rPr>
      </w:pPr>
      <w:r w:rsidRPr="00564924">
        <w:rPr>
          <w:rFonts w:ascii="Arial" w:hAnsi="Arial" w:cs="Arial"/>
          <w:sz w:val="20"/>
          <w:szCs w:val="20"/>
          <w:lang w:val="en-GB"/>
        </w:rPr>
        <w:t>Mazda has marked the re-opening with its best ever finance offer across the entire six car range, making June a great opportunity to come and try the cars that have the reputation for offering outstanding driving experiences, efficient</w:t>
      </w:r>
      <w:r w:rsidR="009C0439">
        <w:rPr>
          <w:rFonts w:ascii="Arial" w:hAnsi="Arial" w:cs="Arial"/>
          <w:sz w:val="20"/>
          <w:szCs w:val="20"/>
          <w:lang w:val="en-GB"/>
        </w:rPr>
        <w:t xml:space="preserve"> and </w:t>
      </w:r>
      <w:r w:rsidRPr="00564924">
        <w:rPr>
          <w:rFonts w:ascii="Arial" w:hAnsi="Arial" w:cs="Arial"/>
          <w:sz w:val="20"/>
          <w:szCs w:val="20"/>
          <w:lang w:val="en-GB"/>
        </w:rPr>
        <w:t>ground-breaking engines</w:t>
      </w:r>
      <w:r w:rsidR="009C0439">
        <w:rPr>
          <w:rFonts w:ascii="Arial" w:hAnsi="Arial" w:cs="Arial"/>
          <w:sz w:val="20"/>
          <w:szCs w:val="20"/>
          <w:lang w:val="en-GB"/>
        </w:rPr>
        <w:t xml:space="preserve">, plus </w:t>
      </w:r>
      <w:r w:rsidRPr="00564924">
        <w:rPr>
          <w:rFonts w:ascii="Arial" w:hAnsi="Arial" w:cs="Arial"/>
          <w:sz w:val="20"/>
          <w:szCs w:val="20"/>
          <w:lang w:val="en-GB"/>
        </w:rPr>
        <w:t>award</w:t>
      </w:r>
      <w:r w:rsidR="009C0439">
        <w:rPr>
          <w:rFonts w:ascii="Arial" w:hAnsi="Arial" w:cs="Arial"/>
          <w:sz w:val="20"/>
          <w:szCs w:val="20"/>
          <w:lang w:val="en-GB"/>
        </w:rPr>
        <w:t>-</w:t>
      </w:r>
      <w:r w:rsidRPr="00564924">
        <w:rPr>
          <w:rFonts w:ascii="Arial" w:hAnsi="Arial" w:cs="Arial"/>
          <w:sz w:val="20"/>
          <w:szCs w:val="20"/>
          <w:lang w:val="en-GB"/>
        </w:rPr>
        <w:t>winning design for that enviable kerb appeal.</w:t>
      </w:r>
      <w:r w:rsidR="009C0439">
        <w:rPr>
          <w:rFonts w:ascii="Arial" w:hAnsi="Arial" w:cs="Arial"/>
          <w:sz w:val="20"/>
          <w:szCs w:val="20"/>
          <w:lang w:val="en-GB"/>
        </w:rPr>
        <w:t xml:space="preserve"> </w:t>
      </w:r>
      <w:r w:rsidRPr="00564924">
        <w:rPr>
          <w:rFonts w:ascii="Arial" w:hAnsi="Arial" w:cs="Arial"/>
          <w:sz w:val="20"/>
          <w:szCs w:val="20"/>
        </w:rPr>
        <w:t xml:space="preserve">Available up until </w:t>
      </w:r>
      <w:r w:rsidR="009C0439">
        <w:rPr>
          <w:rFonts w:ascii="Arial" w:hAnsi="Arial" w:cs="Arial"/>
          <w:sz w:val="20"/>
          <w:szCs w:val="20"/>
        </w:rPr>
        <w:t xml:space="preserve">the </w:t>
      </w:r>
      <w:r w:rsidRPr="00564924">
        <w:rPr>
          <w:rFonts w:ascii="Arial" w:hAnsi="Arial" w:cs="Arial"/>
          <w:sz w:val="20"/>
          <w:szCs w:val="20"/>
        </w:rPr>
        <w:t>30</w:t>
      </w:r>
      <w:r w:rsidR="009C0439" w:rsidRPr="009C0439">
        <w:rPr>
          <w:rFonts w:ascii="Arial" w:hAnsi="Arial" w:cs="Arial"/>
          <w:sz w:val="20"/>
          <w:szCs w:val="20"/>
          <w:vertAlign w:val="superscript"/>
        </w:rPr>
        <w:t>th</w:t>
      </w:r>
      <w:r w:rsidR="009C0439">
        <w:rPr>
          <w:rFonts w:ascii="Arial" w:hAnsi="Arial" w:cs="Arial"/>
          <w:sz w:val="20"/>
          <w:szCs w:val="20"/>
        </w:rPr>
        <w:t xml:space="preserve"> </w:t>
      </w:r>
      <w:r w:rsidRPr="00564924">
        <w:rPr>
          <w:rFonts w:ascii="Arial" w:hAnsi="Arial" w:cs="Arial"/>
          <w:sz w:val="20"/>
          <w:szCs w:val="20"/>
        </w:rPr>
        <w:t>June,</w:t>
      </w:r>
      <w:r w:rsidR="009C0439">
        <w:rPr>
          <w:rFonts w:ascii="Arial" w:hAnsi="Arial" w:cs="Arial"/>
          <w:sz w:val="20"/>
          <w:szCs w:val="20"/>
        </w:rPr>
        <w:t xml:space="preserve"> </w:t>
      </w:r>
      <w:r w:rsidRPr="00564924">
        <w:rPr>
          <w:rFonts w:ascii="Arial" w:hAnsi="Arial" w:cs="Arial"/>
          <w:sz w:val="20"/>
          <w:szCs w:val="20"/>
        </w:rPr>
        <w:t xml:space="preserve">buyers will be able to benefit from attractive 0% APR* Personal Contract Purchase offers across the </w:t>
      </w:r>
      <w:r w:rsidRPr="00564924">
        <w:rPr>
          <w:rFonts w:ascii="Arial" w:hAnsi="Arial" w:cs="Arial"/>
          <w:sz w:val="20"/>
          <w:szCs w:val="20"/>
          <w:lang w:val="en-GB"/>
        </w:rPr>
        <w:t xml:space="preserve">entire six model </w:t>
      </w:r>
      <w:r w:rsidRPr="00564924">
        <w:rPr>
          <w:rFonts w:ascii="Arial" w:hAnsi="Arial" w:cs="Arial"/>
          <w:sz w:val="20"/>
          <w:szCs w:val="20"/>
        </w:rPr>
        <w:t>Mazda range, with no minimum deposit required</w:t>
      </w:r>
      <w:r w:rsidRPr="00564924">
        <w:rPr>
          <w:rFonts w:ascii="Arial" w:hAnsi="Arial" w:cs="Arial"/>
          <w:sz w:val="20"/>
          <w:szCs w:val="20"/>
          <w:lang w:val="en-GB"/>
        </w:rPr>
        <w:t xml:space="preserve">, </w:t>
      </w:r>
      <w:r w:rsidRPr="00564924">
        <w:rPr>
          <w:rFonts w:ascii="Arial" w:hAnsi="Arial" w:cs="Arial"/>
          <w:sz w:val="20"/>
          <w:szCs w:val="20"/>
        </w:rPr>
        <w:t xml:space="preserve">low monthly payments extending up to terms of 48 months and a deposit contribution of £500 on Mazda2. </w:t>
      </w:r>
    </w:p>
    <w:p w14:paraId="0250F0C4" w14:textId="33A39182" w:rsidR="00677A12" w:rsidRPr="00564924" w:rsidRDefault="00677A12" w:rsidP="00677A12">
      <w:pPr>
        <w:spacing w:line="276" w:lineRule="auto"/>
        <w:rPr>
          <w:rFonts w:ascii="Arial" w:hAnsi="Arial" w:cs="Arial"/>
          <w:sz w:val="20"/>
          <w:szCs w:val="20"/>
          <w:lang w:val="en-GB"/>
        </w:rPr>
      </w:pPr>
      <w:r w:rsidRPr="00564924">
        <w:rPr>
          <w:rFonts w:ascii="Arial" w:hAnsi="Arial" w:cs="Arial"/>
          <w:sz w:val="20"/>
          <w:szCs w:val="20"/>
          <w:lang w:val="en-GB"/>
        </w:rPr>
        <w:t xml:space="preserve">There is also the option of a </w:t>
      </w:r>
      <w:r w:rsidR="00615177" w:rsidRPr="00564924">
        <w:rPr>
          <w:rFonts w:ascii="Arial" w:hAnsi="Arial" w:cs="Arial"/>
          <w:sz w:val="20"/>
          <w:szCs w:val="20"/>
          <w:lang w:val="en-GB"/>
        </w:rPr>
        <w:t>three-month</w:t>
      </w:r>
      <w:r w:rsidRPr="00564924">
        <w:rPr>
          <w:rFonts w:ascii="Arial" w:hAnsi="Arial" w:cs="Arial"/>
          <w:sz w:val="20"/>
          <w:szCs w:val="20"/>
          <w:lang w:val="en-GB"/>
        </w:rPr>
        <w:t xml:space="preserve"> payment holiday</w:t>
      </w:r>
      <w:r w:rsidR="009C0439">
        <w:rPr>
          <w:rFonts w:ascii="Arial" w:hAnsi="Arial" w:cs="Arial"/>
          <w:sz w:val="20"/>
          <w:szCs w:val="20"/>
        </w:rPr>
        <w:t xml:space="preserve"> </w:t>
      </w:r>
      <w:r w:rsidRPr="00564924">
        <w:rPr>
          <w:rFonts w:ascii="Arial" w:hAnsi="Arial" w:cs="Arial"/>
          <w:sz w:val="20"/>
          <w:szCs w:val="20"/>
          <w:lang w:val="en-GB"/>
        </w:rPr>
        <w:t>product on the offer to give financial peace of mind and flexibility in uncertain times when personal space on journeys is a priority for most people.</w:t>
      </w:r>
    </w:p>
    <w:p w14:paraId="7631479F" w14:textId="77777777" w:rsidR="009C0439" w:rsidRDefault="009C0439" w:rsidP="00677A12">
      <w:pPr>
        <w:spacing w:line="276" w:lineRule="auto"/>
        <w:rPr>
          <w:rFonts w:ascii="Arial" w:hAnsi="Arial" w:cs="Arial"/>
          <w:sz w:val="20"/>
          <w:szCs w:val="20"/>
        </w:rPr>
      </w:pPr>
    </w:p>
    <w:p w14:paraId="5B959659" w14:textId="3C28B767" w:rsidR="00677A12" w:rsidRDefault="00677A12" w:rsidP="00677A12">
      <w:pPr>
        <w:spacing w:line="276" w:lineRule="auto"/>
        <w:rPr>
          <w:rFonts w:ascii="Arial" w:hAnsi="Arial" w:cs="Arial"/>
          <w:sz w:val="20"/>
          <w:szCs w:val="20"/>
        </w:rPr>
      </w:pPr>
      <w:r w:rsidRPr="00564924">
        <w:rPr>
          <w:rFonts w:ascii="Arial" w:hAnsi="Arial" w:cs="Arial"/>
          <w:sz w:val="20"/>
          <w:szCs w:val="20"/>
        </w:rPr>
        <w:t>Featuring a renewed sophisticated exterior design, new technology and</w:t>
      </w:r>
      <w:r w:rsidR="009C0439">
        <w:rPr>
          <w:rFonts w:ascii="Arial" w:hAnsi="Arial" w:cs="Arial"/>
          <w:sz w:val="20"/>
          <w:szCs w:val="20"/>
        </w:rPr>
        <w:t xml:space="preserve"> the Mazda </w:t>
      </w:r>
      <w:r w:rsidRPr="00564924">
        <w:rPr>
          <w:rFonts w:ascii="Arial" w:hAnsi="Arial" w:cs="Arial"/>
          <w:sz w:val="20"/>
          <w:szCs w:val="20"/>
        </w:rPr>
        <w:t xml:space="preserve">M Hybrid mild-hybrid system, the 2020 Mazda2 is available from just £188 a month with a £2,497 customer deposit at 0% APR* over 48 months on Mazda Personal Contract Purchase. As part of our June offers, car buyers will also benefit from a £500 Mazda deposit contribution across the </w:t>
      </w:r>
      <w:r w:rsidR="00615177" w:rsidRPr="00564924">
        <w:rPr>
          <w:rFonts w:ascii="Arial" w:hAnsi="Arial" w:cs="Arial"/>
          <w:sz w:val="20"/>
          <w:szCs w:val="20"/>
        </w:rPr>
        <w:t>five-model</w:t>
      </w:r>
      <w:r w:rsidRPr="00564924">
        <w:rPr>
          <w:rFonts w:ascii="Arial" w:hAnsi="Arial" w:cs="Arial"/>
          <w:sz w:val="20"/>
          <w:szCs w:val="20"/>
        </w:rPr>
        <w:t xml:space="preserve"> line-up</w:t>
      </w:r>
      <w:r w:rsidR="009C0439">
        <w:rPr>
          <w:rFonts w:ascii="Arial" w:hAnsi="Arial" w:cs="Arial"/>
          <w:sz w:val="20"/>
          <w:szCs w:val="20"/>
        </w:rPr>
        <w:t>.</w:t>
      </w:r>
    </w:p>
    <w:p w14:paraId="14B5C15B" w14:textId="77777777" w:rsidR="009C0439" w:rsidRDefault="009C0439" w:rsidP="00677A12">
      <w:pPr>
        <w:spacing w:line="276" w:lineRule="auto"/>
        <w:rPr>
          <w:rFonts w:ascii="Arial" w:hAnsi="Arial" w:cs="Arial"/>
          <w:sz w:val="20"/>
          <w:szCs w:val="20"/>
        </w:rPr>
      </w:pPr>
    </w:p>
    <w:p w14:paraId="1BC77E8D" w14:textId="77777777" w:rsidR="009C0439" w:rsidRDefault="009C0439" w:rsidP="00677A12">
      <w:pPr>
        <w:spacing w:line="276" w:lineRule="auto"/>
        <w:rPr>
          <w:rFonts w:ascii="Arial" w:hAnsi="Arial" w:cs="Arial"/>
          <w:sz w:val="20"/>
          <w:szCs w:val="20"/>
        </w:rPr>
      </w:pPr>
    </w:p>
    <w:p w14:paraId="4F4EAD6E" w14:textId="77777777" w:rsidR="009C0439" w:rsidRDefault="009C0439" w:rsidP="00677A12">
      <w:pPr>
        <w:spacing w:line="276" w:lineRule="auto"/>
        <w:rPr>
          <w:rFonts w:ascii="Arial" w:hAnsi="Arial" w:cs="Arial"/>
          <w:sz w:val="20"/>
          <w:szCs w:val="20"/>
        </w:rPr>
      </w:pPr>
    </w:p>
    <w:p w14:paraId="1860365F" w14:textId="77777777" w:rsidR="009C0439" w:rsidRDefault="009C0439" w:rsidP="00677A12">
      <w:pPr>
        <w:spacing w:line="276" w:lineRule="auto"/>
        <w:rPr>
          <w:rFonts w:ascii="Arial" w:hAnsi="Arial" w:cs="Arial"/>
          <w:sz w:val="20"/>
          <w:szCs w:val="20"/>
        </w:rPr>
      </w:pPr>
    </w:p>
    <w:p w14:paraId="3E129315" w14:textId="77777777" w:rsidR="009C0439" w:rsidRDefault="009C0439" w:rsidP="00677A12">
      <w:pPr>
        <w:spacing w:line="276" w:lineRule="auto"/>
        <w:rPr>
          <w:rFonts w:ascii="Arial" w:hAnsi="Arial" w:cs="Arial"/>
          <w:sz w:val="20"/>
          <w:szCs w:val="20"/>
        </w:rPr>
      </w:pPr>
    </w:p>
    <w:p w14:paraId="69A16BC9" w14:textId="77777777" w:rsidR="009C0439" w:rsidRDefault="009C0439" w:rsidP="00677A12">
      <w:pPr>
        <w:spacing w:line="276" w:lineRule="auto"/>
        <w:rPr>
          <w:rFonts w:ascii="Arial" w:hAnsi="Arial" w:cs="Arial"/>
          <w:sz w:val="20"/>
          <w:szCs w:val="20"/>
        </w:rPr>
      </w:pPr>
    </w:p>
    <w:p w14:paraId="70B0F215" w14:textId="77777777" w:rsidR="009C0439" w:rsidRPr="00564924" w:rsidRDefault="009C0439" w:rsidP="00677A12">
      <w:pPr>
        <w:spacing w:line="276" w:lineRule="auto"/>
        <w:rPr>
          <w:rFonts w:ascii="Arial" w:hAnsi="Arial" w:cs="Arial"/>
          <w:sz w:val="20"/>
          <w:szCs w:val="20"/>
        </w:rPr>
      </w:pPr>
    </w:p>
    <w:p w14:paraId="4F43F754" w14:textId="77777777"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 xml:space="preserve">Also available at 0% APR* over 48 months with no minimum deposit required is </w:t>
      </w:r>
      <w:r w:rsidRPr="00564924">
        <w:rPr>
          <w:rFonts w:ascii="Arial" w:hAnsi="Arial" w:cs="Arial"/>
          <w:color w:val="000000" w:themeColor="text1"/>
          <w:sz w:val="20"/>
          <w:szCs w:val="20"/>
        </w:rPr>
        <w:t xml:space="preserve">the World Car </w:t>
      </w:r>
      <w:r w:rsidR="009C0439">
        <w:rPr>
          <w:rFonts w:ascii="Arial" w:hAnsi="Arial" w:cs="Arial"/>
          <w:color w:val="000000" w:themeColor="text1"/>
          <w:sz w:val="20"/>
          <w:szCs w:val="20"/>
        </w:rPr>
        <w:t xml:space="preserve">Design </w:t>
      </w:r>
      <w:r w:rsidRPr="00564924">
        <w:rPr>
          <w:rFonts w:ascii="Arial" w:hAnsi="Arial" w:cs="Arial"/>
          <w:color w:val="000000" w:themeColor="text1"/>
          <w:sz w:val="20"/>
          <w:szCs w:val="20"/>
        </w:rPr>
        <w:t>of the Year winn</w:t>
      </w:r>
      <w:r w:rsidR="009C0439">
        <w:rPr>
          <w:rFonts w:ascii="Arial" w:hAnsi="Arial" w:cs="Arial"/>
          <w:color w:val="000000" w:themeColor="text1"/>
          <w:sz w:val="20"/>
          <w:szCs w:val="20"/>
        </w:rPr>
        <w:t xml:space="preserve">ing </w:t>
      </w:r>
      <w:r w:rsidRPr="00564924">
        <w:rPr>
          <w:rFonts w:ascii="Arial" w:hAnsi="Arial" w:cs="Arial"/>
          <w:sz w:val="20"/>
          <w:szCs w:val="20"/>
        </w:rPr>
        <w:t>Mazda3. Praised for its stylish design, premium interior cabin</w:t>
      </w:r>
      <w:r w:rsidR="009C0439">
        <w:rPr>
          <w:rFonts w:ascii="Arial" w:hAnsi="Arial" w:cs="Arial"/>
          <w:sz w:val="20"/>
          <w:szCs w:val="20"/>
        </w:rPr>
        <w:t xml:space="preserve">, it was also </w:t>
      </w:r>
      <w:r w:rsidRPr="00564924">
        <w:rPr>
          <w:rFonts w:ascii="Arial" w:hAnsi="Arial" w:cs="Arial"/>
          <w:sz w:val="20"/>
          <w:szCs w:val="20"/>
        </w:rPr>
        <w:t xml:space="preserve">the first vehicle to be matched with the revolutionary Skyactiv-X spark-controlled compression ignition engine (SPCCI) engine, </w:t>
      </w:r>
      <w:r w:rsidR="009C0439">
        <w:rPr>
          <w:rFonts w:ascii="Arial" w:hAnsi="Arial" w:cs="Arial"/>
          <w:sz w:val="20"/>
          <w:szCs w:val="20"/>
        </w:rPr>
        <w:t xml:space="preserve">so </w:t>
      </w:r>
      <w:r w:rsidRPr="00564924">
        <w:rPr>
          <w:rFonts w:ascii="Arial" w:hAnsi="Arial" w:cs="Arial"/>
          <w:sz w:val="20"/>
          <w:szCs w:val="20"/>
        </w:rPr>
        <w:t xml:space="preserve">the Mazda3 offers customers outstanding performance combined with impressive fuel economy. </w:t>
      </w:r>
    </w:p>
    <w:p w14:paraId="7D743A56" w14:textId="77777777" w:rsidR="009C0439" w:rsidRDefault="009C0439" w:rsidP="00677A12">
      <w:pPr>
        <w:spacing w:line="276" w:lineRule="auto"/>
        <w:rPr>
          <w:rFonts w:ascii="Arial" w:hAnsi="Arial" w:cs="Arial"/>
          <w:sz w:val="20"/>
          <w:szCs w:val="20"/>
        </w:rPr>
      </w:pPr>
    </w:p>
    <w:p w14:paraId="6EEEF9DD" w14:textId="77777777"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Slotting into Mazda’s award-winning SUV range, the new Mazda CX-30 is the second vehicle to feature the ground-breaking Skyactiv-X engine and is available to purchase from £219 a month with a £3,761 customer deposit at 0% APR* with terms up to 42 months. Moving up the SUV range, the recently launched 2020 Mazda CX-5 is available to purchase from £279 per month over 42 months with a £4,378 customer deposit. With an array of equipment standard across both models including Mazda Cruise Control, Blind Spot Monitoring with Rear Cross Traffic Alert and heated auto power-folding door mirrors, car buyers can benefit from a well-equipped, stylish and great to drive SUVs at an affordable monthly price</w:t>
      </w:r>
    </w:p>
    <w:p w14:paraId="60F4809B" w14:textId="77777777" w:rsidR="009C0439" w:rsidRDefault="009C0439" w:rsidP="00677A12">
      <w:pPr>
        <w:spacing w:line="276" w:lineRule="auto"/>
        <w:rPr>
          <w:rFonts w:ascii="Arial" w:hAnsi="Arial" w:cs="Arial"/>
          <w:sz w:val="20"/>
          <w:szCs w:val="20"/>
        </w:rPr>
      </w:pPr>
    </w:p>
    <w:p w14:paraId="1EF694C0" w14:textId="77777777"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 xml:space="preserve">The world’s best-selling two-seater sports car perfectly suited for the glorious spring weather, the 2020 MX-5 is now available from £309 per month at 0% APR* Representative across 42 months with a £3,712 customer deposit. With its distinctive design, excellent performance thanks to Mazda’s ground-breaking SKYACTIV technologies and a host of safety equipment, the award-winning Mazda MX-5 continues to remain as an affordable and fun to drive sports car. </w:t>
      </w:r>
    </w:p>
    <w:p w14:paraId="74B54670" w14:textId="77777777" w:rsidR="009C0439" w:rsidRDefault="009C0439" w:rsidP="00677A12">
      <w:pPr>
        <w:spacing w:line="276" w:lineRule="auto"/>
        <w:rPr>
          <w:rFonts w:ascii="Arial" w:hAnsi="Arial" w:cs="Arial"/>
          <w:sz w:val="20"/>
          <w:szCs w:val="20"/>
        </w:rPr>
      </w:pPr>
    </w:p>
    <w:p w14:paraId="695C3BD5" w14:textId="7C6B1C74"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Conditional Sale offers are available across the entire Mazda range, providing car buyers a flexible alternative for purchasing a new Mazda vehicle. With no deposit required, Conditional Sale offers extend up to terms of 60 months at 4.3% APR** Representative or alternatively, 0% APR*** is available over 36 months with 50% deposit.</w:t>
      </w:r>
      <w:r w:rsidR="009C0439">
        <w:rPr>
          <w:rFonts w:ascii="Arial" w:hAnsi="Arial" w:cs="Arial"/>
          <w:sz w:val="20"/>
          <w:szCs w:val="20"/>
        </w:rPr>
        <w:t xml:space="preserve"> </w:t>
      </w:r>
      <w:r w:rsidRPr="00564924">
        <w:rPr>
          <w:rFonts w:ascii="Arial" w:hAnsi="Arial" w:cs="Arial"/>
          <w:sz w:val="20"/>
          <w:szCs w:val="20"/>
        </w:rPr>
        <w:t xml:space="preserve">Customers who currently own a petrol or diesel car registered on or before 31 December 2011 will be eligible to save up to £4,000 off a </w:t>
      </w:r>
      <w:r w:rsidR="00615177" w:rsidRPr="00564924">
        <w:rPr>
          <w:rFonts w:ascii="Arial" w:hAnsi="Arial" w:cs="Arial"/>
          <w:sz w:val="20"/>
          <w:szCs w:val="20"/>
        </w:rPr>
        <w:t>brand-new</w:t>
      </w:r>
      <w:r w:rsidRPr="00564924">
        <w:rPr>
          <w:rFonts w:ascii="Arial" w:hAnsi="Arial" w:cs="Arial"/>
          <w:sz w:val="20"/>
          <w:szCs w:val="20"/>
        </w:rPr>
        <w:t xml:space="preserve"> sub 161g/km Mazda with the competitive Scrappage Upgrade Plan^. Available to new vehicles registered by 30 June 2020, the scheme not only provides customers with an additional convenient way to purchase a new car, but also highlights the marque’s commitment to the environment and lowering CO2 emissions as part of Mazda’s wider Sustainable Zoom-Zoom 2030 vision.</w:t>
      </w:r>
    </w:p>
    <w:p w14:paraId="1270520B" w14:textId="77777777" w:rsidR="009C0439" w:rsidRDefault="009C0439" w:rsidP="00677A12">
      <w:pPr>
        <w:spacing w:line="276" w:lineRule="auto"/>
        <w:rPr>
          <w:rFonts w:ascii="Arial" w:hAnsi="Arial" w:cs="Arial"/>
          <w:sz w:val="20"/>
          <w:szCs w:val="20"/>
        </w:rPr>
      </w:pPr>
    </w:p>
    <w:p w14:paraId="7A08268A" w14:textId="77777777"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Commenting on the Mazda offers, Peter Allibon, Sales Director at Mazda Motors UK, said</w:t>
      </w:r>
      <w:r w:rsidR="009C0439">
        <w:rPr>
          <w:rFonts w:ascii="Arial" w:hAnsi="Arial" w:cs="Arial"/>
          <w:sz w:val="20"/>
          <w:szCs w:val="20"/>
        </w:rPr>
        <w:t xml:space="preserve">: </w:t>
      </w:r>
      <w:r w:rsidRPr="00564924">
        <w:rPr>
          <w:rFonts w:ascii="Arial" w:hAnsi="Arial" w:cs="Arial"/>
          <w:sz w:val="20"/>
          <w:szCs w:val="20"/>
        </w:rPr>
        <w:t>“</w:t>
      </w:r>
      <w:r w:rsidR="009C0439">
        <w:rPr>
          <w:rFonts w:ascii="Arial" w:hAnsi="Arial" w:cs="Arial"/>
          <w:sz w:val="20"/>
          <w:szCs w:val="20"/>
        </w:rPr>
        <w:t>I</w:t>
      </w:r>
      <w:r w:rsidRPr="00564924">
        <w:rPr>
          <w:rFonts w:ascii="Arial" w:hAnsi="Arial" w:cs="Arial"/>
          <w:sz w:val="20"/>
          <w:szCs w:val="20"/>
        </w:rPr>
        <w:t>n recent weeks the UK has faced many challenges following the novel coronavirus outbreak, and at this difficult time for our staff, dealers and customers, our thoughts are with everyone affected and our fundamental priority is the health and safety of the communities in which we all live.”</w:t>
      </w:r>
    </w:p>
    <w:p w14:paraId="25BB8554" w14:textId="77777777" w:rsidR="009C0439" w:rsidRDefault="009C0439" w:rsidP="00677A12">
      <w:pPr>
        <w:spacing w:line="276" w:lineRule="auto"/>
        <w:rPr>
          <w:rFonts w:ascii="Arial" w:hAnsi="Arial" w:cs="Arial"/>
          <w:sz w:val="20"/>
          <w:szCs w:val="20"/>
        </w:rPr>
      </w:pPr>
    </w:p>
    <w:p w14:paraId="25F6B179" w14:textId="3B81F152"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 xml:space="preserve">Adding, “We want our customers to feel safe and offer first-class customer service when visiting our </w:t>
      </w:r>
      <w:r w:rsidR="00615177" w:rsidRPr="00564924">
        <w:rPr>
          <w:rFonts w:ascii="Arial" w:hAnsi="Arial" w:cs="Arial"/>
          <w:sz w:val="20"/>
          <w:szCs w:val="20"/>
        </w:rPr>
        <w:t>dealerships,</w:t>
      </w:r>
      <w:r w:rsidRPr="00564924">
        <w:rPr>
          <w:rFonts w:ascii="Arial" w:hAnsi="Arial" w:cs="Arial"/>
          <w:sz w:val="20"/>
          <w:szCs w:val="20"/>
        </w:rPr>
        <w:t xml:space="preserve"> no matter where they are in the car purchasing process. For those wanting to continue with their purchase, we felt it was important to communicate our best ever offer and reassure customers that there are flexible purchasing options to support individual circumstances, and they are still able to configure their chosen Mazda online prior to visiting their local dealer.</w:t>
      </w:r>
      <w:r w:rsidRPr="00564924">
        <w:rPr>
          <w:rFonts w:ascii="Arial" w:hAnsi="Arial" w:cs="Arial"/>
          <w:sz w:val="20"/>
          <w:szCs w:val="20"/>
          <w:lang w:val="en-GB"/>
        </w:rPr>
        <w:t xml:space="preserve">  As we come out of the </w:t>
      </w:r>
      <w:r w:rsidR="00615177" w:rsidRPr="00564924">
        <w:rPr>
          <w:rFonts w:ascii="Arial" w:hAnsi="Arial" w:cs="Arial"/>
          <w:sz w:val="20"/>
          <w:szCs w:val="20"/>
          <w:lang w:val="en-GB"/>
        </w:rPr>
        <w:t>lockdown,</w:t>
      </w:r>
      <w:r w:rsidRPr="00564924">
        <w:rPr>
          <w:rFonts w:ascii="Arial" w:hAnsi="Arial" w:cs="Arial"/>
          <w:sz w:val="20"/>
          <w:szCs w:val="20"/>
          <w:lang w:val="en-GB"/>
        </w:rPr>
        <w:t xml:space="preserve"> I anticipate high demand for our products so I would encourage customers to contact their local dealer to book a showroom appointment to avoid disappointment.</w:t>
      </w:r>
      <w:r w:rsidRPr="00564924">
        <w:rPr>
          <w:rFonts w:ascii="Arial" w:hAnsi="Arial" w:cs="Arial"/>
          <w:sz w:val="20"/>
          <w:szCs w:val="20"/>
        </w:rPr>
        <w:t>”</w:t>
      </w:r>
    </w:p>
    <w:p w14:paraId="04032D27" w14:textId="77777777" w:rsidR="00677A12" w:rsidRPr="00564924" w:rsidRDefault="00677A12" w:rsidP="00677A12">
      <w:pPr>
        <w:spacing w:line="276" w:lineRule="auto"/>
        <w:rPr>
          <w:rFonts w:ascii="Arial" w:hAnsi="Arial" w:cs="Arial"/>
          <w:sz w:val="20"/>
          <w:szCs w:val="20"/>
        </w:rPr>
      </w:pPr>
    </w:p>
    <w:p w14:paraId="08E7DB82" w14:textId="77777777" w:rsidR="00677A12" w:rsidRPr="00564924" w:rsidRDefault="00677A12" w:rsidP="00677A12">
      <w:pPr>
        <w:spacing w:line="276" w:lineRule="auto"/>
        <w:rPr>
          <w:rFonts w:ascii="Arial" w:hAnsi="Arial" w:cs="Arial"/>
          <w:sz w:val="20"/>
          <w:szCs w:val="20"/>
        </w:rPr>
      </w:pPr>
      <w:r w:rsidRPr="00564924">
        <w:rPr>
          <w:rFonts w:ascii="Arial" w:hAnsi="Arial" w:cs="Arial"/>
          <w:sz w:val="20"/>
          <w:szCs w:val="20"/>
        </w:rPr>
        <w:t xml:space="preserve">Further information on Mazda’s award-winning range, current offers and full terms and conditions are available at </w:t>
      </w:r>
      <w:hyperlink r:id="rId8" w:history="1">
        <w:r w:rsidRPr="00564924">
          <w:rPr>
            <w:rStyle w:val="Hyperlink"/>
            <w:rFonts w:ascii="Arial" w:hAnsi="Arial" w:cs="Arial"/>
            <w:sz w:val="20"/>
            <w:szCs w:val="20"/>
          </w:rPr>
          <w:t>www.mazda.co.uk</w:t>
        </w:r>
      </w:hyperlink>
    </w:p>
    <w:p w14:paraId="41DCAF64" w14:textId="77777777" w:rsidR="00677A12" w:rsidRPr="00564924" w:rsidRDefault="00677A12" w:rsidP="00677A12">
      <w:pPr>
        <w:spacing w:line="276" w:lineRule="auto"/>
        <w:rPr>
          <w:rFonts w:ascii="Arial" w:hAnsi="Arial" w:cs="Arial"/>
          <w:color w:val="FF0000"/>
          <w:sz w:val="20"/>
          <w:szCs w:val="20"/>
        </w:rPr>
      </w:pPr>
    </w:p>
    <w:p w14:paraId="4A416CC3" w14:textId="77777777" w:rsidR="009C0439" w:rsidRDefault="009C0439" w:rsidP="00677A12">
      <w:pPr>
        <w:spacing w:line="260" w:lineRule="exact"/>
        <w:rPr>
          <w:rFonts w:ascii="Arial" w:hAnsi="Arial" w:cs="Arial"/>
          <w:b/>
          <w:bCs/>
          <w:sz w:val="20"/>
          <w:szCs w:val="20"/>
        </w:rPr>
      </w:pPr>
    </w:p>
    <w:p w14:paraId="4AF66216" w14:textId="77777777" w:rsidR="009C0439" w:rsidRDefault="009C0439" w:rsidP="00677A12">
      <w:pPr>
        <w:spacing w:line="260" w:lineRule="exact"/>
        <w:rPr>
          <w:rFonts w:ascii="Arial" w:hAnsi="Arial" w:cs="Arial"/>
          <w:b/>
          <w:bCs/>
          <w:sz w:val="20"/>
          <w:szCs w:val="20"/>
        </w:rPr>
      </w:pPr>
    </w:p>
    <w:p w14:paraId="691DB963" w14:textId="77777777" w:rsidR="00677A12" w:rsidRPr="00564924" w:rsidRDefault="00677A12" w:rsidP="00677A12">
      <w:pPr>
        <w:spacing w:line="260" w:lineRule="exact"/>
        <w:rPr>
          <w:rFonts w:ascii="Arial" w:hAnsi="Arial" w:cs="Arial"/>
          <w:sz w:val="20"/>
          <w:szCs w:val="20"/>
        </w:rPr>
      </w:pPr>
      <w:r w:rsidRPr="00564924">
        <w:rPr>
          <w:rFonts w:ascii="Arial" w:hAnsi="Arial" w:cs="Arial"/>
          <w:b/>
          <w:bCs/>
          <w:sz w:val="20"/>
          <w:szCs w:val="20"/>
        </w:rPr>
        <w:t>T&amp;Cs:</w:t>
      </w:r>
    </w:p>
    <w:p w14:paraId="345DEB2C" w14:textId="71D0A3E9" w:rsidR="00677A12" w:rsidRPr="00564924" w:rsidRDefault="00677A12" w:rsidP="00677A12">
      <w:pPr>
        <w:spacing w:line="260" w:lineRule="exact"/>
        <w:rPr>
          <w:rFonts w:ascii="Arial" w:hAnsi="Arial" w:cs="Arial"/>
          <w:sz w:val="20"/>
          <w:szCs w:val="20"/>
        </w:rPr>
      </w:pPr>
      <w:r w:rsidRPr="00564924">
        <w:rPr>
          <w:rFonts w:ascii="Arial" w:hAnsi="Arial" w:cs="Arial"/>
          <w:sz w:val="20"/>
          <w:szCs w:val="20"/>
        </w:rPr>
        <w:t xml:space="preserve">Retail sales only, subject to availability for vehicles registered between 01.06.20 and 30.06.20 at participating dealers. T&amp;C apply. *0% APR Mazda Personal Contract Purchase, ***0% APR Mazda Conditional Sale and **4.3% APR Mazda Conditional Sale available on all new Mazda models. ~Payment holiday: 5% minimum </w:t>
      </w:r>
      <w:r w:rsidR="00615177" w:rsidRPr="00564924">
        <w:rPr>
          <w:rFonts w:ascii="Arial" w:hAnsi="Arial" w:cs="Arial"/>
          <w:sz w:val="20"/>
          <w:szCs w:val="20"/>
        </w:rPr>
        <w:t>up-front</w:t>
      </w:r>
      <w:r w:rsidRPr="00564924">
        <w:rPr>
          <w:rFonts w:ascii="Arial" w:hAnsi="Arial" w:cs="Arial"/>
          <w:sz w:val="20"/>
          <w:szCs w:val="20"/>
        </w:rPr>
        <w:t xml:space="preserve"> deposit required; duration of agreement Mazda2, Mazda3 and Mazda6 up to 52 months, Mazda CX-30, Mazda CX-5 and Mazda MX-5 up to 46 months.  Finance subject to status, 18s or over. Guarantee may be required. Mazda Financial Services RH1 1SR. Channel Islands and Isle of Man excluded. Not available in conjunction with any other offer unless specified.</w:t>
      </w:r>
    </w:p>
    <w:p w14:paraId="1213D985" w14:textId="77777777" w:rsidR="00677A12" w:rsidRPr="00564924" w:rsidRDefault="00677A12" w:rsidP="00677A12">
      <w:pPr>
        <w:spacing w:line="260" w:lineRule="exact"/>
        <w:rPr>
          <w:rFonts w:ascii="Arial" w:hAnsi="Arial" w:cs="Arial"/>
          <w:sz w:val="20"/>
          <w:szCs w:val="20"/>
        </w:rPr>
      </w:pPr>
    </w:p>
    <w:p w14:paraId="1E8C7153" w14:textId="77777777" w:rsidR="00677A12" w:rsidRPr="00564924" w:rsidRDefault="00677A12" w:rsidP="00677A12">
      <w:pPr>
        <w:spacing w:line="260" w:lineRule="exact"/>
        <w:rPr>
          <w:rFonts w:ascii="Arial" w:hAnsi="Arial" w:cs="Arial"/>
          <w:sz w:val="20"/>
          <w:szCs w:val="20"/>
        </w:rPr>
      </w:pPr>
    </w:p>
    <w:p w14:paraId="0CE444DD" w14:textId="77777777" w:rsidR="00677A12" w:rsidRPr="00564924" w:rsidRDefault="00677A12" w:rsidP="00677A12">
      <w:pPr>
        <w:spacing w:line="260" w:lineRule="exact"/>
        <w:rPr>
          <w:rFonts w:ascii="Arial" w:hAnsi="Arial" w:cs="Arial"/>
          <w:sz w:val="20"/>
          <w:szCs w:val="20"/>
        </w:rPr>
      </w:pPr>
    </w:p>
    <w:p w14:paraId="2C327F3E" w14:textId="77777777" w:rsidR="00677A12" w:rsidRPr="00564924" w:rsidRDefault="00677A12" w:rsidP="00677A12">
      <w:pPr>
        <w:rPr>
          <w:rFonts w:ascii="Arial" w:hAnsi="Arial" w:cs="Arial"/>
          <w:b/>
          <w:bCs/>
          <w:sz w:val="20"/>
          <w:szCs w:val="20"/>
        </w:rPr>
      </w:pPr>
      <w:r w:rsidRPr="00564924">
        <w:rPr>
          <w:rFonts w:ascii="Arial" w:hAnsi="Arial" w:cs="Arial"/>
          <w:b/>
          <w:bCs/>
          <w:sz w:val="20"/>
          <w:szCs w:val="20"/>
        </w:rPr>
        <w:t>^ Mazda Scrappage Scheme</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509"/>
        <w:gridCol w:w="2410"/>
        <w:gridCol w:w="2409"/>
        <w:gridCol w:w="1560"/>
      </w:tblGrid>
      <w:tr w:rsidR="00677A12" w:rsidRPr="00564924" w14:paraId="05FB849E" w14:textId="77777777" w:rsidTr="00F01EF0">
        <w:trPr>
          <w:trHeight w:val="412"/>
        </w:trPr>
        <w:tc>
          <w:tcPr>
            <w:tcW w:w="1639" w:type="dxa"/>
          </w:tcPr>
          <w:p w14:paraId="284846C4" w14:textId="77777777" w:rsidR="00677A12" w:rsidRPr="00564924" w:rsidRDefault="00677A12" w:rsidP="00F01EF0">
            <w:pPr>
              <w:pStyle w:val="Heading2"/>
              <w:tabs>
                <w:tab w:val="left" w:pos="1843"/>
              </w:tabs>
              <w:rPr>
                <w:rFonts w:ascii="Arial" w:hAnsi="Arial" w:cs="Arial"/>
                <w:b/>
                <w:bCs/>
                <w:color w:val="auto"/>
                <w:sz w:val="20"/>
                <w:szCs w:val="20"/>
              </w:rPr>
            </w:pPr>
            <w:r w:rsidRPr="00564924">
              <w:rPr>
                <w:rFonts w:ascii="Arial" w:hAnsi="Arial" w:cs="Arial"/>
                <w:b/>
                <w:bCs/>
                <w:color w:val="auto"/>
                <w:sz w:val="20"/>
                <w:szCs w:val="20"/>
              </w:rPr>
              <w:t>Model</w:t>
            </w:r>
          </w:p>
        </w:tc>
        <w:tc>
          <w:tcPr>
            <w:tcW w:w="1509" w:type="dxa"/>
          </w:tcPr>
          <w:p w14:paraId="77CF8D7D"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New Model Criteria</w:t>
            </w:r>
          </w:p>
        </w:tc>
        <w:tc>
          <w:tcPr>
            <w:tcW w:w="2410" w:type="dxa"/>
          </w:tcPr>
          <w:p w14:paraId="7073EEC4"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 xml:space="preserve">Scrappage Saving </w:t>
            </w:r>
          </w:p>
        </w:tc>
        <w:tc>
          <w:tcPr>
            <w:tcW w:w="2409" w:type="dxa"/>
          </w:tcPr>
          <w:p w14:paraId="2A9BC6DF"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APR</w:t>
            </w:r>
          </w:p>
        </w:tc>
        <w:tc>
          <w:tcPr>
            <w:tcW w:w="1560" w:type="dxa"/>
          </w:tcPr>
          <w:p w14:paraId="3529219E"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Offer ends</w:t>
            </w:r>
          </w:p>
        </w:tc>
      </w:tr>
      <w:tr w:rsidR="00677A12" w:rsidRPr="00564924" w14:paraId="601F7DC0" w14:textId="77777777" w:rsidTr="00F01EF0">
        <w:trPr>
          <w:trHeight w:val="412"/>
        </w:trPr>
        <w:tc>
          <w:tcPr>
            <w:tcW w:w="1639" w:type="dxa"/>
          </w:tcPr>
          <w:p w14:paraId="1D1B4930" w14:textId="77777777" w:rsidR="00677A12" w:rsidRPr="00564924" w:rsidRDefault="00677A12" w:rsidP="00F01EF0">
            <w:pPr>
              <w:pStyle w:val="Heading2"/>
              <w:tabs>
                <w:tab w:val="left" w:pos="1843"/>
              </w:tabs>
              <w:rPr>
                <w:rFonts w:ascii="Arial" w:hAnsi="Arial" w:cs="Arial"/>
                <w:b/>
                <w:bCs/>
                <w:color w:val="auto"/>
                <w:sz w:val="20"/>
                <w:szCs w:val="20"/>
              </w:rPr>
            </w:pPr>
            <w:r w:rsidRPr="00564924">
              <w:rPr>
                <w:rFonts w:ascii="Arial" w:hAnsi="Arial" w:cs="Arial"/>
                <w:b/>
                <w:bCs/>
                <w:color w:val="auto"/>
                <w:sz w:val="20"/>
                <w:szCs w:val="20"/>
              </w:rPr>
              <w:t>Mazda2</w:t>
            </w:r>
          </w:p>
        </w:tc>
        <w:tc>
          <w:tcPr>
            <w:tcW w:w="1509" w:type="dxa"/>
            <w:vMerge w:val="restart"/>
          </w:tcPr>
          <w:p w14:paraId="3AD37B39" w14:textId="77777777" w:rsidR="00677A12" w:rsidRPr="00564924" w:rsidRDefault="00677A12" w:rsidP="00F01EF0">
            <w:pPr>
              <w:tabs>
                <w:tab w:val="left" w:pos="1843"/>
              </w:tabs>
              <w:jc w:val="center"/>
              <w:rPr>
                <w:rFonts w:ascii="Arial" w:hAnsi="Arial" w:cs="Arial"/>
                <w:sz w:val="20"/>
                <w:szCs w:val="20"/>
              </w:rPr>
            </w:pPr>
          </w:p>
          <w:p w14:paraId="5E2B09CE" w14:textId="77777777" w:rsidR="00677A12" w:rsidRPr="00564924" w:rsidRDefault="00677A12" w:rsidP="00F01EF0">
            <w:pPr>
              <w:tabs>
                <w:tab w:val="left" w:pos="1843"/>
              </w:tabs>
              <w:jc w:val="center"/>
              <w:rPr>
                <w:rFonts w:ascii="Arial" w:hAnsi="Arial" w:cs="Arial"/>
                <w:sz w:val="20"/>
                <w:szCs w:val="20"/>
              </w:rPr>
            </w:pPr>
          </w:p>
          <w:p w14:paraId="34240458"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&lt;161g/km CO</w:t>
            </w:r>
            <w:r w:rsidRPr="00564924">
              <w:rPr>
                <w:rFonts w:ascii="Arial" w:hAnsi="Arial" w:cs="Arial"/>
                <w:sz w:val="20"/>
                <w:szCs w:val="20"/>
                <w:vertAlign w:val="subscript"/>
              </w:rPr>
              <w:t>2</w:t>
            </w:r>
          </w:p>
        </w:tc>
        <w:tc>
          <w:tcPr>
            <w:tcW w:w="2410" w:type="dxa"/>
          </w:tcPr>
          <w:p w14:paraId="64C77C02"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£3,000</w:t>
            </w:r>
          </w:p>
        </w:tc>
        <w:tc>
          <w:tcPr>
            <w:tcW w:w="2409" w:type="dxa"/>
            <w:vMerge w:val="restart"/>
          </w:tcPr>
          <w:p w14:paraId="53ED42F9" w14:textId="77777777" w:rsidR="00677A12" w:rsidRPr="00564924" w:rsidRDefault="00677A12" w:rsidP="00F01EF0">
            <w:pPr>
              <w:tabs>
                <w:tab w:val="left" w:pos="1843"/>
              </w:tabs>
              <w:jc w:val="center"/>
              <w:rPr>
                <w:rFonts w:ascii="Arial" w:hAnsi="Arial" w:cs="Arial"/>
                <w:sz w:val="20"/>
                <w:szCs w:val="20"/>
              </w:rPr>
            </w:pPr>
          </w:p>
          <w:p w14:paraId="502F3A06"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4.3% APR^ Representative Mazda Conditional Sale and Mazda Personal Contract Purchase up to 48 months</w:t>
            </w:r>
          </w:p>
        </w:tc>
        <w:tc>
          <w:tcPr>
            <w:tcW w:w="1560" w:type="dxa"/>
            <w:vMerge w:val="restart"/>
          </w:tcPr>
          <w:p w14:paraId="3ED1E3C7" w14:textId="77777777" w:rsidR="00677A12" w:rsidRPr="00564924" w:rsidRDefault="00677A12" w:rsidP="00F01EF0">
            <w:pPr>
              <w:tabs>
                <w:tab w:val="left" w:pos="1843"/>
              </w:tabs>
              <w:jc w:val="center"/>
              <w:rPr>
                <w:rFonts w:ascii="Arial" w:hAnsi="Arial" w:cs="Arial"/>
                <w:sz w:val="20"/>
                <w:szCs w:val="20"/>
              </w:rPr>
            </w:pPr>
          </w:p>
          <w:p w14:paraId="151C1CD7" w14:textId="77777777" w:rsidR="00677A12" w:rsidRPr="00564924" w:rsidRDefault="00677A12" w:rsidP="00F01EF0">
            <w:pPr>
              <w:tabs>
                <w:tab w:val="left" w:pos="1843"/>
              </w:tabs>
              <w:jc w:val="center"/>
              <w:rPr>
                <w:rFonts w:ascii="Arial" w:hAnsi="Arial" w:cs="Arial"/>
                <w:sz w:val="20"/>
                <w:szCs w:val="20"/>
              </w:rPr>
            </w:pPr>
          </w:p>
          <w:p w14:paraId="728B2BE2"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30/06/20</w:t>
            </w:r>
          </w:p>
        </w:tc>
      </w:tr>
      <w:tr w:rsidR="00677A12" w:rsidRPr="00564924" w14:paraId="111E68B3" w14:textId="77777777" w:rsidTr="00F01EF0">
        <w:trPr>
          <w:trHeight w:val="398"/>
        </w:trPr>
        <w:tc>
          <w:tcPr>
            <w:tcW w:w="1639" w:type="dxa"/>
          </w:tcPr>
          <w:p w14:paraId="33282A4F" w14:textId="77777777" w:rsidR="00677A12" w:rsidRPr="00564924" w:rsidRDefault="00677A12" w:rsidP="00F01EF0">
            <w:pPr>
              <w:pStyle w:val="Heading2"/>
              <w:tabs>
                <w:tab w:val="left" w:pos="1843"/>
              </w:tabs>
              <w:rPr>
                <w:rFonts w:ascii="Arial" w:hAnsi="Arial" w:cs="Arial"/>
                <w:b/>
                <w:bCs/>
                <w:color w:val="auto"/>
                <w:sz w:val="20"/>
                <w:szCs w:val="20"/>
                <w:lang w:val="it-IT"/>
              </w:rPr>
            </w:pPr>
            <w:r w:rsidRPr="00564924">
              <w:rPr>
                <w:rFonts w:ascii="Arial" w:hAnsi="Arial" w:cs="Arial"/>
                <w:b/>
                <w:bCs/>
                <w:color w:val="auto"/>
                <w:sz w:val="20"/>
                <w:szCs w:val="20"/>
                <w:lang w:val="it-IT"/>
              </w:rPr>
              <w:t>Mazda3</w:t>
            </w:r>
          </w:p>
        </w:tc>
        <w:tc>
          <w:tcPr>
            <w:tcW w:w="1509" w:type="dxa"/>
            <w:vMerge/>
          </w:tcPr>
          <w:p w14:paraId="26EBE055" w14:textId="77777777" w:rsidR="00677A12" w:rsidRPr="00564924" w:rsidRDefault="00677A12" w:rsidP="00F01EF0">
            <w:pPr>
              <w:tabs>
                <w:tab w:val="left" w:pos="1843"/>
              </w:tabs>
              <w:jc w:val="center"/>
              <w:rPr>
                <w:rFonts w:ascii="Arial" w:hAnsi="Arial" w:cs="Arial"/>
                <w:sz w:val="20"/>
                <w:szCs w:val="20"/>
              </w:rPr>
            </w:pPr>
          </w:p>
        </w:tc>
        <w:tc>
          <w:tcPr>
            <w:tcW w:w="2410" w:type="dxa"/>
          </w:tcPr>
          <w:p w14:paraId="4209E93B"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£3,500</w:t>
            </w:r>
          </w:p>
        </w:tc>
        <w:tc>
          <w:tcPr>
            <w:tcW w:w="2409" w:type="dxa"/>
            <w:vMerge/>
          </w:tcPr>
          <w:p w14:paraId="114559CC" w14:textId="77777777" w:rsidR="00677A12" w:rsidRPr="00564924" w:rsidRDefault="00677A12" w:rsidP="00F01EF0">
            <w:pPr>
              <w:tabs>
                <w:tab w:val="left" w:pos="1843"/>
              </w:tabs>
              <w:jc w:val="center"/>
              <w:rPr>
                <w:rFonts w:ascii="Arial" w:hAnsi="Arial" w:cs="Arial"/>
                <w:sz w:val="20"/>
                <w:szCs w:val="20"/>
              </w:rPr>
            </w:pPr>
          </w:p>
        </w:tc>
        <w:tc>
          <w:tcPr>
            <w:tcW w:w="1560" w:type="dxa"/>
            <w:vMerge/>
          </w:tcPr>
          <w:p w14:paraId="2C92A706" w14:textId="77777777" w:rsidR="00677A12" w:rsidRPr="00564924" w:rsidRDefault="00677A12" w:rsidP="00F01EF0">
            <w:pPr>
              <w:tabs>
                <w:tab w:val="left" w:pos="1843"/>
              </w:tabs>
              <w:jc w:val="center"/>
              <w:rPr>
                <w:rFonts w:ascii="Arial" w:hAnsi="Arial" w:cs="Arial"/>
                <w:sz w:val="20"/>
                <w:szCs w:val="20"/>
              </w:rPr>
            </w:pPr>
          </w:p>
        </w:tc>
      </w:tr>
      <w:tr w:rsidR="00677A12" w:rsidRPr="00564924" w14:paraId="3CD546F2" w14:textId="77777777" w:rsidTr="00F01EF0">
        <w:trPr>
          <w:trHeight w:val="412"/>
        </w:trPr>
        <w:tc>
          <w:tcPr>
            <w:tcW w:w="1639" w:type="dxa"/>
          </w:tcPr>
          <w:p w14:paraId="56A3547F" w14:textId="77777777" w:rsidR="00677A12" w:rsidRPr="00564924" w:rsidRDefault="00677A12" w:rsidP="00F01EF0">
            <w:pPr>
              <w:pStyle w:val="Heading2"/>
              <w:tabs>
                <w:tab w:val="left" w:pos="1843"/>
              </w:tabs>
              <w:rPr>
                <w:rFonts w:ascii="Arial" w:hAnsi="Arial" w:cs="Arial"/>
                <w:b/>
                <w:bCs/>
                <w:color w:val="auto"/>
                <w:sz w:val="20"/>
                <w:szCs w:val="20"/>
              </w:rPr>
            </w:pPr>
            <w:r w:rsidRPr="00564924">
              <w:rPr>
                <w:rFonts w:ascii="Arial" w:hAnsi="Arial" w:cs="Arial"/>
                <w:b/>
                <w:bCs/>
                <w:color w:val="auto"/>
                <w:sz w:val="20"/>
                <w:szCs w:val="20"/>
              </w:rPr>
              <w:t>Mazda6</w:t>
            </w:r>
          </w:p>
        </w:tc>
        <w:tc>
          <w:tcPr>
            <w:tcW w:w="1509" w:type="dxa"/>
            <w:vMerge/>
          </w:tcPr>
          <w:p w14:paraId="52ED7230" w14:textId="77777777" w:rsidR="00677A12" w:rsidRPr="00564924" w:rsidRDefault="00677A12" w:rsidP="00F01EF0">
            <w:pPr>
              <w:tabs>
                <w:tab w:val="left" w:pos="1843"/>
              </w:tabs>
              <w:jc w:val="center"/>
              <w:rPr>
                <w:rFonts w:ascii="Arial" w:hAnsi="Arial" w:cs="Arial"/>
                <w:sz w:val="20"/>
                <w:szCs w:val="20"/>
              </w:rPr>
            </w:pPr>
          </w:p>
        </w:tc>
        <w:tc>
          <w:tcPr>
            <w:tcW w:w="2410" w:type="dxa"/>
          </w:tcPr>
          <w:p w14:paraId="7A428469"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£3,000</w:t>
            </w:r>
          </w:p>
        </w:tc>
        <w:tc>
          <w:tcPr>
            <w:tcW w:w="2409" w:type="dxa"/>
            <w:vMerge/>
          </w:tcPr>
          <w:p w14:paraId="64DE9C57" w14:textId="77777777" w:rsidR="00677A12" w:rsidRPr="00564924" w:rsidRDefault="00677A12" w:rsidP="00F01EF0">
            <w:pPr>
              <w:tabs>
                <w:tab w:val="left" w:pos="1843"/>
              </w:tabs>
              <w:jc w:val="center"/>
              <w:rPr>
                <w:rFonts w:ascii="Arial" w:hAnsi="Arial" w:cs="Arial"/>
                <w:sz w:val="20"/>
                <w:szCs w:val="20"/>
              </w:rPr>
            </w:pPr>
          </w:p>
        </w:tc>
        <w:tc>
          <w:tcPr>
            <w:tcW w:w="1560" w:type="dxa"/>
            <w:vMerge/>
          </w:tcPr>
          <w:p w14:paraId="4B209A89" w14:textId="77777777" w:rsidR="00677A12" w:rsidRPr="00564924" w:rsidRDefault="00677A12" w:rsidP="00F01EF0">
            <w:pPr>
              <w:tabs>
                <w:tab w:val="left" w:pos="1843"/>
              </w:tabs>
              <w:jc w:val="center"/>
              <w:rPr>
                <w:rFonts w:ascii="Arial" w:hAnsi="Arial" w:cs="Arial"/>
                <w:sz w:val="20"/>
                <w:szCs w:val="20"/>
              </w:rPr>
            </w:pPr>
          </w:p>
        </w:tc>
      </w:tr>
      <w:tr w:rsidR="00677A12" w:rsidRPr="00564924" w14:paraId="6FF01860" w14:textId="77777777" w:rsidTr="00F01EF0">
        <w:trPr>
          <w:trHeight w:val="412"/>
        </w:trPr>
        <w:tc>
          <w:tcPr>
            <w:tcW w:w="1639" w:type="dxa"/>
          </w:tcPr>
          <w:p w14:paraId="5D0F8F33" w14:textId="77777777" w:rsidR="00677A12" w:rsidRPr="00564924" w:rsidRDefault="00677A12" w:rsidP="00F01EF0">
            <w:pPr>
              <w:pStyle w:val="Heading2"/>
              <w:tabs>
                <w:tab w:val="left" w:pos="1843"/>
              </w:tabs>
              <w:rPr>
                <w:rFonts w:ascii="Arial" w:hAnsi="Arial" w:cs="Arial"/>
                <w:b/>
                <w:bCs/>
                <w:color w:val="auto"/>
                <w:sz w:val="20"/>
                <w:szCs w:val="20"/>
              </w:rPr>
            </w:pPr>
            <w:r w:rsidRPr="00564924">
              <w:rPr>
                <w:rFonts w:ascii="Arial" w:hAnsi="Arial" w:cs="Arial"/>
                <w:b/>
                <w:bCs/>
                <w:color w:val="auto"/>
                <w:sz w:val="20"/>
                <w:szCs w:val="20"/>
              </w:rPr>
              <w:t>Mazda MX-5</w:t>
            </w:r>
          </w:p>
        </w:tc>
        <w:tc>
          <w:tcPr>
            <w:tcW w:w="1509" w:type="dxa"/>
            <w:vMerge/>
          </w:tcPr>
          <w:p w14:paraId="38F576D6" w14:textId="77777777" w:rsidR="00677A12" w:rsidRPr="00564924" w:rsidRDefault="00677A12" w:rsidP="00F01EF0">
            <w:pPr>
              <w:tabs>
                <w:tab w:val="left" w:pos="1843"/>
              </w:tabs>
              <w:jc w:val="center"/>
              <w:rPr>
                <w:rFonts w:ascii="Arial" w:hAnsi="Arial" w:cs="Arial"/>
                <w:sz w:val="20"/>
                <w:szCs w:val="20"/>
              </w:rPr>
            </w:pPr>
          </w:p>
        </w:tc>
        <w:tc>
          <w:tcPr>
            <w:tcW w:w="2410" w:type="dxa"/>
          </w:tcPr>
          <w:p w14:paraId="3BDCCB61"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£3,000</w:t>
            </w:r>
          </w:p>
        </w:tc>
        <w:tc>
          <w:tcPr>
            <w:tcW w:w="2409" w:type="dxa"/>
            <w:vMerge/>
          </w:tcPr>
          <w:p w14:paraId="207327B3" w14:textId="77777777" w:rsidR="00677A12" w:rsidRPr="00564924" w:rsidRDefault="00677A12" w:rsidP="00F01EF0">
            <w:pPr>
              <w:tabs>
                <w:tab w:val="left" w:pos="1843"/>
              </w:tabs>
              <w:jc w:val="center"/>
              <w:rPr>
                <w:rFonts w:ascii="Arial" w:hAnsi="Arial" w:cs="Arial"/>
                <w:sz w:val="20"/>
                <w:szCs w:val="20"/>
              </w:rPr>
            </w:pPr>
          </w:p>
        </w:tc>
        <w:tc>
          <w:tcPr>
            <w:tcW w:w="1560" w:type="dxa"/>
            <w:vMerge/>
          </w:tcPr>
          <w:p w14:paraId="7CC6C13C" w14:textId="77777777" w:rsidR="00677A12" w:rsidRPr="00564924" w:rsidRDefault="00677A12" w:rsidP="00F01EF0">
            <w:pPr>
              <w:tabs>
                <w:tab w:val="left" w:pos="1843"/>
              </w:tabs>
              <w:jc w:val="center"/>
              <w:rPr>
                <w:rFonts w:ascii="Arial" w:hAnsi="Arial" w:cs="Arial"/>
                <w:sz w:val="20"/>
                <w:szCs w:val="20"/>
              </w:rPr>
            </w:pPr>
          </w:p>
        </w:tc>
      </w:tr>
      <w:tr w:rsidR="00677A12" w:rsidRPr="00564924" w14:paraId="6A003D35" w14:textId="77777777" w:rsidTr="00F01EF0">
        <w:trPr>
          <w:trHeight w:val="412"/>
        </w:trPr>
        <w:tc>
          <w:tcPr>
            <w:tcW w:w="1639" w:type="dxa"/>
          </w:tcPr>
          <w:p w14:paraId="68E40532" w14:textId="77777777" w:rsidR="00677A12" w:rsidRPr="00564924" w:rsidRDefault="00677A12" w:rsidP="00F01EF0">
            <w:pPr>
              <w:pStyle w:val="Heading2"/>
              <w:tabs>
                <w:tab w:val="left" w:pos="1843"/>
              </w:tabs>
              <w:rPr>
                <w:rFonts w:ascii="Arial" w:hAnsi="Arial" w:cs="Arial"/>
                <w:b/>
                <w:bCs/>
                <w:color w:val="auto"/>
                <w:sz w:val="20"/>
                <w:szCs w:val="20"/>
              </w:rPr>
            </w:pPr>
            <w:r w:rsidRPr="00564924">
              <w:rPr>
                <w:rFonts w:ascii="Arial" w:hAnsi="Arial" w:cs="Arial"/>
                <w:b/>
                <w:bCs/>
                <w:color w:val="auto"/>
                <w:sz w:val="20"/>
                <w:szCs w:val="20"/>
              </w:rPr>
              <w:t>Mazda CX-30</w:t>
            </w:r>
          </w:p>
        </w:tc>
        <w:tc>
          <w:tcPr>
            <w:tcW w:w="1509" w:type="dxa"/>
            <w:vMerge/>
          </w:tcPr>
          <w:p w14:paraId="0EA845C7" w14:textId="77777777" w:rsidR="00677A12" w:rsidRPr="00564924" w:rsidRDefault="00677A12" w:rsidP="00F01EF0">
            <w:pPr>
              <w:tabs>
                <w:tab w:val="left" w:pos="1843"/>
              </w:tabs>
              <w:jc w:val="center"/>
              <w:rPr>
                <w:rFonts w:ascii="Arial" w:hAnsi="Arial" w:cs="Arial"/>
                <w:sz w:val="20"/>
                <w:szCs w:val="20"/>
              </w:rPr>
            </w:pPr>
          </w:p>
        </w:tc>
        <w:tc>
          <w:tcPr>
            <w:tcW w:w="2410" w:type="dxa"/>
          </w:tcPr>
          <w:p w14:paraId="6889AB5F"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£3,000</w:t>
            </w:r>
          </w:p>
        </w:tc>
        <w:tc>
          <w:tcPr>
            <w:tcW w:w="2409" w:type="dxa"/>
            <w:vMerge/>
          </w:tcPr>
          <w:p w14:paraId="048051AD" w14:textId="77777777" w:rsidR="00677A12" w:rsidRPr="00564924" w:rsidRDefault="00677A12" w:rsidP="00F01EF0">
            <w:pPr>
              <w:tabs>
                <w:tab w:val="left" w:pos="1843"/>
              </w:tabs>
              <w:jc w:val="center"/>
              <w:rPr>
                <w:rFonts w:ascii="Arial" w:hAnsi="Arial" w:cs="Arial"/>
                <w:sz w:val="20"/>
                <w:szCs w:val="20"/>
              </w:rPr>
            </w:pPr>
          </w:p>
        </w:tc>
        <w:tc>
          <w:tcPr>
            <w:tcW w:w="1560" w:type="dxa"/>
            <w:vMerge/>
          </w:tcPr>
          <w:p w14:paraId="49CA1E7B" w14:textId="77777777" w:rsidR="00677A12" w:rsidRPr="00564924" w:rsidRDefault="00677A12" w:rsidP="00F01EF0">
            <w:pPr>
              <w:tabs>
                <w:tab w:val="left" w:pos="1843"/>
              </w:tabs>
              <w:jc w:val="center"/>
              <w:rPr>
                <w:rFonts w:ascii="Arial" w:hAnsi="Arial" w:cs="Arial"/>
                <w:sz w:val="20"/>
                <w:szCs w:val="20"/>
              </w:rPr>
            </w:pPr>
          </w:p>
        </w:tc>
      </w:tr>
      <w:tr w:rsidR="00677A12" w:rsidRPr="00564924" w14:paraId="5B2591C1" w14:textId="77777777" w:rsidTr="00F01EF0">
        <w:trPr>
          <w:trHeight w:val="398"/>
        </w:trPr>
        <w:tc>
          <w:tcPr>
            <w:tcW w:w="1639" w:type="dxa"/>
          </w:tcPr>
          <w:p w14:paraId="26390301" w14:textId="77777777" w:rsidR="00677A12" w:rsidRPr="00564924" w:rsidRDefault="00677A12" w:rsidP="00F01EF0">
            <w:pPr>
              <w:pStyle w:val="Heading2"/>
              <w:tabs>
                <w:tab w:val="left" w:pos="1843"/>
              </w:tabs>
              <w:rPr>
                <w:rFonts w:ascii="Arial" w:hAnsi="Arial" w:cs="Arial"/>
                <w:b/>
                <w:bCs/>
                <w:color w:val="auto"/>
                <w:sz w:val="20"/>
                <w:szCs w:val="20"/>
              </w:rPr>
            </w:pPr>
            <w:r w:rsidRPr="00564924">
              <w:rPr>
                <w:rFonts w:ascii="Arial" w:hAnsi="Arial" w:cs="Arial"/>
                <w:b/>
                <w:bCs/>
                <w:color w:val="auto"/>
                <w:sz w:val="20"/>
                <w:szCs w:val="20"/>
              </w:rPr>
              <w:t>Mazda CX-5</w:t>
            </w:r>
          </w:p>
        </w:tc>
        <w:tc>
          <w:tcPr>
            <w:tcW w:w="1509" w:type="dxa"/>
            <w:vMerge/>
          </w:tcPr>
          <w:p w14:paraId="743514A7" w14:textId="77777777" w:rsidR="00677A12" w:rsidRPr="00564924" w:rsidRDefault="00677A12" w:rsidP="00F01EF0">
            <w:pPr>
              <w:tabs>
                <w:tab w:val="left" w:pos="1843"/>
              </w:tabs>
              <w:jc w:val="center"/>
              <w:rPr>
                <w:rFonts w:ascii="Arial" w:hAnsi="Arial" w:cs="Arial"/>
                <w:sz w:val="20"/>
                <w:szCs w:val="20"/>
              </w:rPr>
            </w:pPr>
          </w:p>
        </w:tc>
        <w:tc>
          <w:tcPr>
            <w:tcW w:w="2410" w:type="dxa"/>
          </w:tcPr>
          <w:p w14:paraId="33663BF6" w14:textId="77777777" w:rsidR="00677A12" w:rsidRPr="00564924" w:rsidRDefault="00677A12" w:rsidP="00F01EF0">
            <w:pPr>
              <w:tabs>
                <w:tab w:val="left" w:pos="1843"/>
              </w:tabs>
              <w:jc w:val="center"/>
              <w:rPr>
                <w:rFonts w:ascii="Arial" w:hAnsi="Arial" w:cs="Arial"/>
                <w:sz w:val="20"/>
                <w:szCs w:val="20"/>
              </w:rPr>
            </w:pPr>
            <w:r w:rsidRPr="00564924">
              <w:rPr>
                <w:rFonts w:ascii="Arial" w:hAnsi="Arial" w:cs="Arial"/>
                <w:sz w:val="20"/>
                <w:szCs w:val="20"/>
              </w:rPr>
              <w:t>£4,000</w:t>
            </w:r>
          </w:p>
        </w:tc>
        <w:tc>
          <w:tcPr>
            <w:tcW w:w="2409" w:type="dxa"/>
            <w:vMerge/>
          </w:tcPr>
          <w:p w14:paraId="7417186B" w14:textId="77777777" w:rsidR="00677A12" w:rsidRPr="00564924" w:rsidRDefault="00677A12" w:rsidP="00F01EF0">
            <w:pPr>
              <w:tabs>
                <w:tab w:val="left" w:pos="1843"/>
              </w:tabs>
              <w:jc w:val="center"/>
              <w:rPr>
                <w:rFonts w:ascii="Arial" w:hAnsi="Arial" w:cs="Arial"/>
                <w:sz w:val="20"/>
                <w:szCs w:val="20"/>
              </w:rPr>
            </w:pPr>
          </w:p>
        </w:tc>
        <w:tc>
          <w:tcPr>
            <w:tcW w:w="1560" w:type="dxa"/>
            <w:vMerge/>
          </w:tcPr>
          <w:p w14:paraId="3510A8B9" w14:textId="77777777" w:rsidR="00677A12" w:rsidRPr="00564924" w:rsidRDefault="00677A12" w:rsidP="00F01EF0">
            <w:pPr>
              <w:tabs>
                <w:tab w:val="left" w:pos="1843"/>
              </w:tabs>
              <w:jc w:val="center"/>
              <w:rPr>
                <w:rFonts w:ascii="Arial" w:hAnsi="Arial" w:cs="Arial"/>
                <w:sz w:val="20"/>
                <w:szCs w:val="20"/>
              </w:rPr>
            </w:pPr>
          </w:p>
        </w:tc>
      </w:tr>
    </w:tbl>
    <w:p w14:paraId="4B557D11" w14:textId="77777777" w:rsidR="00677A12" w:rsidRPr="00564924" w:rsidRDefault="00677A12" w:rsidP="00677A12">
      <w:pPr>
        <w:rPr>
          <w:rFonts w:ascii="Arial" w:hAnsi="Arial" w:cs="Arial"/>
          <w:sz w:val="20"/>
          <w:szCs w:val="20"/>
        </w:rPr>
      </w:pPr>
    </w:p>
    <w:p w14:paraId="29ABDADB" w14:textId="77777777" w:rsidR="00677A12" w:rsidRPr="00564924" w:rsidRDefault="00677A12" w:rsidP="00677A12">
      <w:pPr>
        <w:rPr>
          <w:rFonts w:ascii="Arial" w:hAnsi="Arial" w:cs="Arial"/>
          <w:sz w:val="20"/>
          <w:szCs w:val="20"/>
        </w:rPr>
      </w:pPr>
      <w:r w:rsidRPr="00564924">
        <w:rPr>
          <w:rFonts w:ascii="Arial" w:hAnsi="Arial" w:cs="Arial"/>
          <w:sz w:val="20"/>
          <w:szCs w:val="20"/>
        </w:rPr>
        <w:t>Mazda Scrappage Incentive Scheme is available to private customers registering a new Mazda with CO2 emissions up to 160g/km between 01.06.20 and 30.06.20. Is conditional on the Scrappage of the part exchange vehicle, of any make, that has been registered to the current keeper for a minimum of 60 days and was first registered on or before 31 December 2011. Vehicles registered under this offer must be registered to the same name or address as the current keeper of the Scrappage vehicle. Retail sales only, subject to availability at participating dealers.</w:t>
      </w:r>
    </w:p>
    <w:p w14:paraId="40F7C9B1" w14:textId="77777777" w:rsidR="00677A12" w:rsidRPr="00564924" w:rsidRDefault="00677A12" w:rsidP="00677A12">
      <w:pPr>
        <w:rPr>
          <w:rFonts w:ascii="Arial" w:hAnsi="Arial" w:cs="Arial"/>
          <w:sz w:val="20"/>
          <w:szCs w:val="20"/>
        </w:rPr>
      </w:pPr>
    </w:p>
    <w:p w14:paraId="7D0165BC" w14:textId="77777777" w:rsidR="00677A12" w:rsidRPr="00564924" w:rsidRDefault="00677A12" w:rsidP="00677A12">
      <w:pPr>
        <w:rPr>
          <w:rFonts w:ascii="Arial" w:hAnsi="Arial" w:cs="Arial"/>
          <w:sz w:val="20"/>
          <w:szCs w:val="20"/>
        </w:rPr>
      </w:pPr>
      <w:r w:rsidRPr="00564924">
        <w:rPr>
          <w:rFonts w:ascii="Arial" w:hAnsi="Arial" w:cs="Arial"/>
          <w:sz w:val="20"/>
          <w:szCs w:val="20"/>
        </w:rPr>
        <w:t>T&amp;C apply. ^4.3% APR Mazda Personal Contract Purchase and Mazda Conditional Sale available on all new Mazda models with CO2 emissions up to 160g/km. Finance subject to status, 18s or over. Guarantee may be required. Mazda Financial Services RH1 1SR. Channel Islands and Isle of Man excluded. Not available in conjunction with any other offer unless specified. Test drives subject to applicant status and availability.</w:t>
      </w:r>
    </w:p>
    <w:p w14:paraId="39A8E6B7" w14:textId="77777777" w:rsidR="003073D2" w:rsidRPr="00236CBA" w:rsidRDefault="00173588" w:rsidP="003073D2">
      <w:pPr>
        <w:spacing w:line="260" w:lineRule="exact"/>
        <w:ind w:left="1"/>
        <w:rPr>
          <w:rFonts w:ascii="Arial" w:hAnsi="Arial" w:cs="Arial"/>
          <w:sz w:val="20"/>
          <w:szCs w:val="20"/>
          <w:lang w:val="en-GB"/>
        </w:rPr>
      </w:pPr>
      <w:r w:rsidRPr="00236CBA">
        <w:rPr>
          <w:rFonts w:ascii="Arial" w:hAnsi="Arial" w:cs="Arial"/>
          <w:sz w:val="20"/>
          <w:szCs w:val="20"/>
          <w:lang w:val="en-GB"/>
        </w:rPr>
        <w:t xml:space="preserve">. </w:t>
      </w:r>
    </w:p>
    <w:p w14:paraId="1FA7D96B" w14:textId="77777777" w:rsidR="005D61DA" w:rsidRPr="00236CBA" w:rsidRDefault="005D61DA" w:rsidP="003073D2">
      <w:pPr>
        <w:spacing w:line="260" w:lineRule="exact"/>
        <w:rPr>
          <w:rFonts w:ascii="Arial" w:hAnsi="Arial" w:cs="Arial"/>
          <w:sz w:val="20"/>
          <w:szCs w:val="20"/>
          <w:lang w:val="en-GB"/>
        </w:rPr>
      </w:pPr>
    </w:p>
    <w:p w14:paraId="054C96AC" w14:textId="77777777" w:rsidR="00B25F1F" w:rsidRPr="00236CBA" w:rsidRDefault="00B25F1F" w:rsidP="003073D2">
      <w:pPr>
        <w:spacing w:line="260" w:lineRule="exact"/>
        <w:rPr>
          <w:rFonts w:ascii="Arial" w:hAnsi="Arial" w:cs="Arial"/>
          <w:sz w:val="20"/>
          <w:szCs w:val="20"/>
          <w:lang w:val="en-GB"/>
        </w:rPr>
      </w:pPr>
    </w:p>
    <w:p w14:paraId="663CEBD2" w14:textId="77777777" w:rsidR="00B25F1F" w:rsidRPr="00236CBA" w:rsidRDefault="00B25F1F" w:rsidP="003073D2">
      <w:pPr>
        <w:spacing w:line="260" w:lineRule="exact"/>
        <w:rPr>
          <w:rFonts w:ascii="Arial" w:hAnsi="Arial" w:cs="Arial"/>
          <w:sz w:val="20"/>
          <w:szCs w:val="20"/>
          <w:lang w:val="en-GB"/>
        </w:rPr>
      </w:pPr>
    </w:p>
    <w:p w14:paraId="4A2FBEFD" w14:textId="77777777" w:rsidR="00B25F1F" w:rsidRPr="00236CBA" w:rsidRDefault="00B25F1F" w:rsidP="003073D2">
      <w:pPr>
        <w:spacing w:line="260" w:lineRule="exact"/>
        <w:rPr>
          <w:rFonts w:ascii="Arial" w:hAnsi="Arial" w:cs="Arial"/>
          <w:sz w:val="20"/>
          <w:szCs w:val="20"/>
          <w:lang w:val="en-GB"/>
        </w:rPr>
      </w:pPr>
    </w:p>
    <w:p w14:paraId="24BED8BD"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488D828E" w14:textId="77777777" w:rsidR="008517E7" w:rsidRPr="00236CBA" w:rsidRDefault="008517E7" w:rsidP="003073D2">
      <w:pPr>
        <w:spacing w:line="260" w:lineRule="exact"/>
        <w:jc w:val="center"/>
        <w:rPr>
          <w:rFonts w:ascii="Arial" w:hAnsi="Arial" w:cs="Arial"/>
          <w:sz w:val="20"/>
          <w:szCs w:val="20"/>
          <w:lang w:val="en-GB"/>
        </w:rPr>
      </w:pPr>
    </w:p>
    <w:p w14:paraId="77D66EC1" w14:textId="77777777" w:rsidR="009C0439" w:rsidRDefault="009C0439" w:rsidP="003073D2">
      <w:pPr>
        <w:pStyle w:val="BodyText"/>
        <w:spacing w:line="260" w:lineRule="exact"/>
        <w:jc w:val="left"/>
        <w:rPr>
          <w:rFonts w:cs="Arial"/>
          <w:bCs/>
          <w:sz w:val="20"/>
          <w:lang w:val="en-GB"/>
        </w:rPr>
      </w:pPr>
    </w:p>
    <w:p w14:paraId="7863D4E6" w14:textId="77777777" w:rsidR="009C0439" w:rsidRDefault="009C0439" w:rsidP="003073D2">
      <w:pPr>
        <w:pStyle w:val="BodyText"/>
        <w:spacing w:line="260" w:lineRule="exact"/>
        <w:jc w:val="left"/>
        <w:rPr>
          <w:rFonts w:cs="Arial"/>
          <w:bCs/>
          <w:sz w:val="20"/>
          <w:lang w:val="en-GB"/>
        </w:rPr>
      </w:pPr>
    </w:p>
    <w:p w14:paraId="28EB8640" w14:textId="77777777" w:rsidR="009C0439" w:rsidRDefault="009C0439" w:rsidP="003073D2">
      <w:pPr>
        <w:pStyle w:val="BodyText"/>
        <w:spacing w:line="260" w:lineRule="exact"/>
        <w:jc w:val="left"/>
        <w:rPr>
          <w:rFonts w:cs="Arial"/>
          <w:bCs/>
          <w:sz w:val="20"/>
          <w:lang w:val="en-GB"/>
        </w:rPr>
      </w:pPr>
    </w:p>
    <w:p w14:paraId="6E8A011D" w14:textId="77777777" w:rsidR="009C0439" w:rsidRDefault="009C0439" w:rsidP="003073D2">
      <w:pPr>
        <w:pStyle w:val="BodyText"/>
        <w:spacing w:line="260" w:lineRule="exact"/>
        <w:jc w:val="left"/>
        <w:rPr>
          <w:rFonts w:cs="Arial"/>
          <w:bCs/>
          <w:sz w:val="20"/>
          <w:lang w:val="en-GB"/>
        </w:rPr>
      </w:pPr>
    </w:p>
    <w:p w14:paraId="3F59BAC2" w14:textId="77777777" w:rsidR="009C0439" w:rsidRDefault="009C0439" w:rsidP="003073D2">
      <w:pPr>
        <w:pStyle w:val="BodyText"/>
        <w:spacing w:line="260" w:lineRule="exact"/>
        <w:jc w:val="left"/>
        <w:rPr>
          <w:rFonts w:cs="Arial"/>
          <w:bCs/>
          <w:sz w:val="20"/>
          <w:lang w:val="en-GB"/>
        </w:rPr>
      </w:pPr>
    </w:p>
    <w:p w14:paraId="705E7CD0" w14:textId="77777777" w:rsidR="009C0439" w:rsidRDefault="009C0439" w:rsidP="003073D2">
      <w:pPr>
        <w:pStyle w:val="BodyText"/>
        <w:spacing w:line="260" w:lineRule="exact"/>
        <w:jc w:val="left"/>
        <w:rPr>
          <w:rFonts w:cs="Arial"/>
          <w:bCs/>
          <w:sz w:val="20"/>
          <w:lang w:val="en-GB"/>
        </w:rPr>
      </w:pPr>
    </w:p>
    <w:p w14:paraId="73E73DAE" w14:textId="77777777" w:rsidR="009C0439" w:rsidRDefault="009C0439" w:rsidP="003073D2">
      <w:pPr>
        <w:pStyle w:val="BodyText"/>
        <w:spacing w:line="260" w:lineRule="exact"/>
        <w:jc w:val="left"/>
        <w:rPr>
          <w:rFonts w:cs="Arial"/>
          <w:bCs/>
          <w:sz w:val="20"/>
          <w:lang w:val="en-GB"/>
        </w:rPr>
      </w:pPr>
    </w:p>
    <w:p w14:paraId="093641D0" w14:textId="77777777" w:rsidR="009C0439" w:rsidRDefault="009C0439" w:rsidP="003073D2">
      <w:pPr>
        <w:pStyle w:val="BodyText"/>
        <w:spacing w:line="260" w:lineRule="exact"/>
        <w:jc w:val="left"/>
        <w:rPr>
          <w:rFonts w:cs="Arial"/>
          <w:bCs/>
          <w:sz w:val="20"/>
          <w:lang w:val="en-GB"/>
        </w:rPr>
      </w:pPr>
    </w:p>
    <w:p w14:paraId="018776F2" w14:textId="77777777" w:rsidR="009C0439" w:rsidRDefault="009C0439" w:rsidP="003073D2">
      <w:pPr>
        <w:pStyle w:val="BodyText"/>
        <w:spacing w:line="260" w:lineRule="exact"/>
        <w:jc w:val="left"/>
        <w:rPr>
          <w:rFonts w:cs="Arial"/>
          <w:bCs/>
          <w:sz w:val="20"/>
          <w:lang w:val="en-GB"/>
        </w:rPr>
      </w:pPr>
    </w:p>
    <w:p w14:paraId="44EAE619"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9" w:history="1">
        <w:r w:rsidRPr="00236CBA">
          <w:rPr>
            <w:rStyle w:val="Hyperlink"/>
            <w:rFonts w:cs="Arial"/>
            <w:sz w:val="20"/>
            <w:lang w:val="en-GB"/>
          </w:rPr>
          <w:t>www.mazda-press.co.uk</w:t>
        </w:r>
      </w:hyperlink>
    </w:p>
    <w:p w14:paraId="028A322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0" w:history="1">
        <w:r w:rsidRPr="00236CBA">
          <w:rPr>
            <w:rStyle w:val="Hyperlink"/>
            <w:rFonts w:cs="Arial"/>
            <w:sz w:val="20"/>
            <w:lang w:val="en-GB"/>
          </w:rPr>
          <w:t>www.mazdamediapacks.co.uk</w:t>
        </w:r>
      </w:hyperlink>
    </w:p>
    <w:p w14:paraId="0AB3357A"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1"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18172FFD"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4C98BCE4" w14:textId="77777777" w:rsidR="00B52EDE" w:rsidRPr="00236CBA" w:rsidRDefault="00B52EDE" w:rsidP="003073D2">
      <w:pPr>
        <w:spacing w:line="260" w:lineRule="exact"/>
        <w:rPr>
          <w:rFonts w:ascii="Arial" w:hAnsi="Arial" w:cs="Arial"/>
          <w:sz w:val="20"/>
          <w:szCs w:val="20"/>
          <w:lang w:val="en-GB"/>
        </w:rPr>
      </w:pPr>
    </w:p>
    <w:p w14:paraId="1A934611"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1EF3C40F"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2" w:history="1">
        <w:r w:rsidR="008517E7" w:rsidRPr="00236CBA">
          <w:rPr>
            <w:rStyle w:val="Hyperlink"/>
            <w:rFonts w:ascii="Arial" w:hAnsi="Arial" w:cs="Arial"/>
            <w:sz w:val="20"/>
            <w:szCs w:val="20"/>
            <w:lang w:val="en-GB"/>
          </w:rPr>
          <w:t>gfudge@mazdaeur.com</w:t>
        </w:r>
      </w:hyperlink>
    </w:p>
    <w:p w14:paraId="08B52AAD"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3" w:history="1">
        <w:r w:rsidRPr="00236CBA">
          <w:rPr>
            <w:rStyle w:val="Hyperlink"/>
            <w:rFonts w:ascii="Arial" w:hAnsi="Arial" w:cs="Arial"/>
            <w:sz w:val="20"/>
            <w:szCs w:val="20"/>
            <w:lang w:val="en-GB"/>
          </w:rPr>
          <w:t>omildenhall@mazdaeur.com</w:t>
        </w:r>
      </w:hyperlink>
    </w:p>
    <w:p w14:paraId="2932DD4E"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4" w:history="1">
        <w:r w:rsidR="00943395" w:rsidRPr="00236CBA">
          <w:rPr>
            <w:rStyle w:val="Hyperlink"/>
            <w:rFonts w:ascii="Arial" w:hAnsi="Arial" w:cs="Arial"/>
            <w:sz w:val="20"/>
            <w:szCs w:val="20"/>
            <w:lang w:val="en-GB"/>
          </w:rPr>
          <w:t>mclarke@mazdaeur.com</w:t>
        </w:r>
      </w:hyperlink>
    </w:p>
    <w:p w14:paraId="1F60C47E"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5"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5E5ED05E" w14:textId="77777777" w:rsidR="00952A0D" w:rsidRPr="00236CBA" w:rsidRDefault="00952A0D" w:rsidP="003073D2">
      <w:pPr>
        <w:spacing w:line="260" w:lineRule="exact"/>
        <w:rPr>
          <w:rFonts w:ascii="Arial" w:hAnsi="Arial" w:cs="Arial"/>
          <w:sz w:val="20"/>
          <w:szCs w:val="20"/>
          <w:lang w:val="en-GB"/>
        </w:rPr>
      </w:pPr>
    </w:p>
    <w:p w14:paraId="766C81A2" w14:textId="77777777"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9C0439">
        <w:rPr>
          <w:rFonts w:ascii="Arial" w:hAnsi="Arial" w:cs="Arial"/>
          <w:sz w:val="20"/>
          <w:szCs w:val="20"/>
          <w:lang w:val="en-GB"/>
        </w:rPr>
        <w:t>200529FINAL</w:t>
      </w:r>
    </w:p>
    <w:p w14:paraId="3BB61BBD"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3923" w14:textId="77777777" w:rsidR="00760C80" w:rsidRDefault="00760C80" w:rsidP="008517E7">
      <w:pPr>
        <w:spacing w:line="240" w:lineRule="auto"/>
      </w:pPr>
      <w:r>
        <w:separator/>
      </w:r>
    </w:p>
  </w:endnote>
  <w:endnote w:type="continuationSeparator" w:id="0">
    <w:p w14:paraId="716072FE" w14:textId="77777777" w:rsidR="00760C80" w:rsidRDefault="00760C8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2D97"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5C2DE2F" w14:textId="77777777" w:rsidR="00EC4FE3" w:rsidRPr="00634DD9" w:rsidRDefault="00EC4FE3" w:rsidP="00EC4FE3">
    <w:pPr>
      <w:keepNext/>
      <w:outlineLvl w:val="1"/>
      <w:rPr>
        <w:lang w:val="en-GB"/>
      </w:rPr>
    </w:pPr>
    <w:r>
      <w:rPr>
        <w:lang w:val="en-GB"/>
      </w:rPr>
      <w:t xml:space="preserve">Victory Way, Crossways Business Park, Dartford, Kent, DA2 6DT  </w:t>
    </w:r>
  </w:p>
  <w:p w14:paraId="2FD2933B"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C509"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2BE600" wp14:editId="3F236657">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4C19F75D"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1B3389DF"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33CF6BF"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4D2C2D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02BE60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C19F75D"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1B3389DF"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33CF6BF"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4D2C2D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A800" w14:textId="77777777" w:rsidR="00760C80" w:rsidRDefault="00760C80" w:rsidP="008517E7">
      <w:pPr>
        <w:spacing w:line="240" w:lineRule="auto"/>
      </w:pPr>
      <w:r>
        <w:separator/>
      </w:r>
    </w:p>
  </w:footnote>
  <w:footnote w:type="continuationSeparator" w:id="0">
    <w:p w14:paraId="2281F353" w14:textId="77777777" w:rsidR="00760C80" w:rsidRDefault="00760C8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4A76"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332397A" wp14:editId="58D3CB52">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6C588AE" w14:textId="77777777" w:rsidR="003073D2" w:rsidRDefault="003073D2" w:rsidP="00EC4FE3">
    <w:pPr>
      <w:pStyle w:val="Header"/>
      <w:jc w:val="right"/>
      <w:rPr>
        <w:rFonts w:ascii="Arial" w:hAnsi="Arial" w:cs="Arial"/>
        <w:b/>
        <w:color w:val="B4B4B4"/>
        <w:sz w:val="24"/>
        <w:szCs w:val="24"/>
      </w:rPr>
    </w:pPr>
  </w:p>
  <w:p w14:paraId="03193FB3" w14:textId="77777777" w:rsidR="003073D2" w:rsidRDefault="003073D2" w:rsidP="00EC4FE3">
    <w:pPr>
      <w:pStyle w:val="Header"/>
      <w:jc w:val="right"/>
      <w:rPr>
        <w:rFonts w:ascii="Arial" w:hAnsi="Arial" w:cs="Arial"/>
        <w:b/>
        <w:color w:val="B4B4B4"/>
        <w:sz w:val="24"/>
        <w:szCs w:val="24"/>
      </w:rPr>
    </w:pPr>
  </w:p>
  <w:p w14:paraId="7AAD6A40" w14:textId="77777777" w:rsidR="003073D2" w:rsidRDefault="003073D2" w:rsidP="00EC4FE3">
    <w:pPr>
      <w:pStyle w:val="Header"/>
      <w:jc w:val="right"/>
      <w:rPr>
        <w:rFonts w:ascii="Arial" w:hAnsi="Arial" w:cs="Arial"/>
        <w:b/>
        <w:color w:val="B4B4B4"/>
        <w:sz w:val="24"/>
        <w:szCs w:val="24"/>
      </w:rPr>
    </w:pPr>
  </w:p>
  <w:p w14:paraId="69D20A3E" w14:textId="77777777" w:rsidR="003073D2" w:rsidRDefault="003073D2" w:rsidP="00EC4FE3">
    <w:pPr>
      <w:pStyle w:val="Header"/>
      <w:jc w:val="right"/>
      <w:rPr>
        <w:rFonts w:ascii="Arial" w:hAnsi="Arial" w:cs="Arial"/>
        <w:b/>
        <w:color w:val="B4B4B4"/>
        <w:sz w:val="24"/>
        <w:szCs w:val="24"/>
      </w:rPr>
    </w:pPr>
  </w:p>
  <w:p w14:paraId="39DFDA25" w14:textId="77777777" w:rsidR="003073D2" w:rsidRDefault="003073D2" w:rsidP="00EC4FE3">
    <w:pPr>
      <w:pStyle w:val="Header"/>
      <w:jc w:val="right"/>
      <w:rPr>
        <w:rFonts w:ascii="Arial" w:hAnsi="Arial" w:cs="Arial"/>
        <w:b/>
        <w:color w:val="B4B4B4"/>
        <w:sz w:val="24"/>
        <w:szCs w:val="24"/>
      </w:rPr>
    </w:pPr>
  </w:p>
  <w:p w14:paraId="5BC08D50" w14:textId="77777777" w:rsidR="003073D2" w:rsidRDefault="003073D2" w:rsidP="003073D2">
    <w:pPr>
      <w:pStyle w:val="Header"/>
      <w:jc w:val="center"/>
      <w:rPr>
        <w:rFonts w:ascii="Arial" w:hAnsi="Arial" w:cs="Arial"/>
        <w:b/>
        <w:color w:val="B4B4B4"/>
        <w:sz w:val="24"/>
        <w:szCs w:val="24"/>
      </w:rPr>
    </w:pPr>
  </w:p>
  <w:p w14:paraId="04FA2808"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02ECF"/>
    <w:multiLevelType w:val="hybridMultilevel"/>
    <w:tmpl w:val="E56E424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51BE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61174"/>
    <w:rsid w:val="00173588"/>
    <w:rsid w:val="00236CBA"/>
    <w:rsid w:val="003010C9"/>
    <w:rsid w:val="003073D2"/>
    <w:rsid w:val="003669FC"/>
    <w:rsid w:val="00395FEB"/>
    <w:rsid w:val="003E1514"/>
    <w:rsid w:val="00440D4C"/>
    <w:rsid w:val="0052024F"/>
    <w:rsid w:val="005B5D82"/>
    <w:rsid w:val="005D61DA"/>
    <w:rsid w:val="006006C1"/>
    <w:rsid w:val="00615177"/>
    <w:rsid w:val="00634DD9"/>
    <w:rsid w:val="0066374D"/>
    <w:rsid w:val="00677A12"/>
    <w:rsid w:val="006A4390"/>
    <w:rsid w:val="007310A9"/>
    <w:rsid w:val="00760104"/>
    <w:rsid w:val="00760C80"/>
    <w:rsid w:val="007A2012"/>
    <w:rsid w:val="008517E7"/>
    <w:rsid w:val="008564E8"/>
    <w:rsid w:val="00901A59"/>
    <w:rsid w:val="00943395"/>
    <w:rsid w:val="00947B11"/>
    <w:rsid w:val="00952A0D"/>
    <w:rsid w:val="009C0439"/>
    <w:rsid w:val="00B25F1F"/>
    <w:rsid w:val="00B52EDE"/>
    <w:rsid w:val="00C46E21"/>
    <w:rsid w:val="00CA141A"/>
    <w:rsid w:val="00CF096C"/>
    <w:rsid w:val="00CF5E74"/>
    <w:rsid w:val="00E1730E"/>
    <w:rsid w:val="00EC2011"/>
    <w:rsid w:val="00EC4FE3"/>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5A77"/>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2">
    <w:name w:val="heading 2"/>
    <w:basedOn w:val="Normal"/>
    <w:next w:val="Normal"/>
    <w:link w:val="Heading2Char"/>
    <w:uiPriority w:val="9"/>
    <w:semiHidden/>
    <w:unhideWhenUsed/>
    <w:qFormat/>
    <w:rsid w:val="00677A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customStyle="1" w:styleId="Heading2Char">
    <w:name w:val="Heading 2 Char"/>
    <w:basedOn w:val="DefaultParagraphFont"/>
    <w:link w:val="Heading2"/>
    <w:uiPriority w:val="9"/>
    <w:semiHidden/>
    <w:rsid w:val="00677A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3766">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co.uk"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0AD6-6FFB-41B5-A766-8B4E80FF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5</cp:revision>
  <cp:lastPrinted>2016-02-11T12:13:00Z</cp:lastPrinted>
  <dcterms:created xsi:type="dcterms:W3CDTF">2020-05-28T13:21:00Z</dcterms:created>
  <dcterms:modified xsi:type="dcterms:W3CDTF">2020-05-28T15:33:00Z</dcterms:modified>
</cp:coreProperties>
</file>