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213761" w:rsidRDefault="000D6D22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213761">
        <w:rPr>
          <w:rFonts w:ascii="Arial" w:hAnsi="Arial" w:cs="Arial"/>
          <w:b/>
          <w:sz w:val="28"/>
          <w:lang w:val="it-IT"/>
        </w:rPr>
        <w:t>Mazda segna v</w:t>
      </w:r>
      <w:r w:rsidR="00303C65" w:rsidRPr="00213761">
        <w:rPr>
          <w:rFonts w:ascii="Arial" w:hAnsi="Arial" w:cs="Arial"/>
          <w:b/>
          <w:sz w:val="28"/>
          <w:lang w:val="it-IT"/>
        </w:rPr>
        <w:t>endite globali record per il terzo anno consecutivo</w:t>
      </w:r>
    </w:p>
    <w:p w:rsidR="006D59B3" w:rsidRPr="00213761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0D6D22" w:rsidRPr="00A60D99" w:rsidRDefault="000D6D22" w:rsidP="000D6D22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213761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213761">
        <w:rPr>
          <w:rFonts w:ascii="Interstate Mazda Regular" w:hAnsi="Interstate Mazda Regular"/>
          <w:sz w:val="20"/>
          <w:szCs w:val="20"/>
          <w:lang w:val="it-IT"/>
        </w:rPr>
        <w:tab/>
        <w:t>Aumento de</w:t>
      </w:r>
      <w:r w:rsidR="00213761">
        <w:rPr>
          <w:rFonts w:ascii="Interstate Mazda Regular" w:hAnsi="Interstate Mazda Regular"/>
          <w:sz w:val="20"/>
          <w:szCs w:val="20"/>
          <w:lang w:val="it-IT"/>
        </w:rPr>
        <w:t>l fatturato in tutto il mondo,</w:t>
      </w:r>
      <w:r w:rsidRPr="00213761">
        <w:rPr>
          <w:rFonts w:ascii="Interstate Mazda Regular" w:hAnsi="Interstate Mazda Regular"/>
          <w:sz w:val="20"/>
          <w:szCs w:val="20"/>
          <w:lang w:val="it-IT"/>
        </w:rPr>
        <w:t xml:space="preserve"> crescono </w:t>
      </w:r>
      <w:r w:rsidRPr="00A60D99">
        <w:rPr>
          <w:rFonts w:ascii="Interstate Mazda Regular" w:hAnsi="Interstate Mazda Regular"/>
          <w:sz w:val="20"/>
          <w:szCs w:val="20"/>
          <w:lang w:val="it-IT"/>
        </w:rPr>
        <w:t>anche entrate</w:t>
      </w:r>
      <w:r w:rsidR="00213761" w:rsidRPr="00A60D99">
        <w:rPr>
          <w:rFonts w:ascii="Interstate Mazda Regular" w:hAnsi="Interstate Mazda Regular"/>
          <w:sz w:val="20"/>
          <w:szCs w:val="20"/>
          <w:lang w:val="it-IT"/>
        </w:rPr>
        <w:t xml:space="preserve"> e profitti nell’</w:t>
      </w:r>
      <w:r w:rsidRPr="00A60D99">
        <w:rPr>
          <w:rFonts w:ascii="Interstate Mazda Regular" w:hAnsi="Interstate Mazda Regular"/>
          <w:sz w:val="20"/>
          <w:szCs w:val="20"/>
          <w:lang w:val="it-IT"/>
        </w:rPr>
        <w:t>anno fiscale</w:t>
      </w:r>
    </w:p>
    <w:p w:rsidR="006D59B3" w:rsidRPr="00A60D99" w:rsidRDefault="00213761" w:rsidP="000D6D22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A60D99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A60D99">
        <w:rPr>
          <w:rFonts w:ascii="Interstate Mazda Regular" w:hAnsi="Interstate Mazda Regular"/>
          <w:sz w:val="20"/>
          <w:szCs w:val="20"/>
          <w:lang w:val="it-IT"/>
        </w:rPr>
        <w:tab/>
        <w:t>Mazda prevede un’</w:t>
      </w:r>
      <w:r w:rsidR="000D6D22" w:rsidRPr="00A60D99">
        <w:rPr>
          <w:rFonts w:ascii="Interstate Mazda Regular" w:hAnsi="Interstate Mazda Regular"/>
          <w:sz w:val="20"/>
          <w:szCs w:val="20"/>
          <w:lang w:val="it-IT"/>
        </w:rPr>
        <w:t>ulteriore crescita sulla spinta d</w:t>
      </w:r>
      <w:r w:rsidRPr="00A60D99">
        <w:rPr>
          <w:rFonts w:ascii="Interstate Mazda Regular" w:hAnsi="Interstate Mazda Regular"/>
          <w:sz w:val="20"/>
          <w:szCs w:val="20"/>
          <w:lang w:val="it-IT"/>
        </w:rPr>
        <w:t>i</w:t>
      </w:r>
      <w:r w:rsidR="000D6D22" w:rsidRPr="00A60D99">
        <w:rPr>
          <w:rFonts w:ascii="Interstate Mazda Regular" w:hAnsi="Interstate Mazda Regular"/>
          <w:sz w:val="20"/>
          <w:szCs w:val="20"/>
          <w:lang w:val="it-IT"/>
        </w:rPr>
        <w:t xml:space="preserve"> nuove tecnologie e prodotti attraenti</w:t>
      </w:r>
    </w:p>
    <w:p w:rsidR="006D59B3" w:rsidRPr="00A60D99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D6D22" w:rsidRPr="00A60D99" w:rsidRDefault="00213761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Hiroshima / </w:t>
      </w:r>
      <w:r w:rsidR="00807E61" w:rsidRPr="00A60D9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0D6D22" w:rsidRPr="00A60D9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27 aprile</w:t>
      </w:r>
      <w:r w:rsidR="00A2024B" w:rsidRPr="00A60D9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A60D99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A60D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A60D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Mazda Motor Corporation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ha stabilito il suo nuovo fatturato globale massimo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nell’anno fiscale 2017-18 che si è chiuso il 31 marzo. Con 1.631.000 unità vendute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 e un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5% di crescita ri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>spetto all'anno precedente, il C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ostruttore giapponese ha stabilito per il terzo anno consecutivo il proprio record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>di vendite e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 ha fatto registrare il quinto anno di crescita ininterrotta*. </w:t>
      </w:r>
    </w:p>
    <w:p w:rsidR="000D6D22" w:rsidRPr="00A60D99" w:rsidRDefault="000D6D22" w:rsidP="000D6D22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0D6D22" w:rsidRPr="00A60D99" w:rsidRDefault="000D6D22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Tutte le principali regioni hanno registrato un incremento, ad iniziare dalla Cina che ha avuto una crescita su base annua dell’11% con 322.000 unità e </w:t>
      </w:r>
      <w:r w:rsidR="00213761" w:rsidRPr="00A60D99">
        <w:rPr>
          <w:rFonts w:ascii="Interstate Mazda Light" w:hAnsi="Interstate Mazda Light"/>
          <w:sz w:val="20"/>
          <w:szCs w:val="20"/>
          <w:lang w:val="it-IT"/>
        </w:rPr>
        <w:t>da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l Giappone con </w:t>
      </w:r>
      <w:r w:rsidR="00213761" w:rsidRPr="00A60D99">
        <w:rPr>
          <w:rFonts w:ascii="Interstate Mazda Light" w:hAnsi="Interstate Mazda Light"/>
          <w:sz w:val="20"/>
          <w:szCs w:val="20"/>
          <w:lang w:val="it-IT"/>
        </w:rPr>
        <w:t xml:space="preserve">un aumento del 4% e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210.000 unità. Anche Nord America ed Europa** hanno fatto segnare una crescita nell’ordine dell’1% circa, rispettivamente con 435.000 e 242.000 unità. A consolidare i risultati di Mazda in tutto il mondo è stata la popolare gamma dei crossover CX, che nell’ultimo anno hanno raggiunto la quota del 46% sul totale delle vendite. In Europa, ad esempio, il fatturato del SUV compatto Mazda CX-5 è aumentato del 17%. </w:t>
      </w:r>
    </w:p>
    <w:p w:rsidR="000D6D22" w:rsidRPr="00A60D99" w:rsidRDefault="000D6D22" w:rsidP="000D6D22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0D6D22" w:rsidRPr="00A60D99" w:rsidRDefault="00213761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sz w:val="20"/>
          <w:szCs w:val="20"/>
          <w:lang w:val="it-IT"/>
        </w:rPr>
        <w:t>Nell’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arco dei 12 mesi si sono avuti increment</w:t>
      </w:r>
      <w:r w:rsidR="0079321F" w:rsidRPr="00A60D99">
        <w:rPr>
          <w:rFonts w:ascii="Interstate Mazda Light" w:hAnsi="Interstate Mazda Light"/>
          <w:sz w:val="20"/>
          <w:szCs w:val="20"/>
          <w:lang w:val="it-IT"/>
        </w:rPr>
        <w:t xml:space="preserve">i anche nei dati di bilancio. Il fatturato è cresciuto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dell’8% arrivando a 26,7 miliardi di Euro (3.470 miliardi di Yen). Il </w:t>
      </w:r>
      <w:r w:rsidR="006E4149" w:rsidRPr="00A60D99">
        <w:rPr>
          <w:rFonts w:ascii="Interstate Mazda Light" w:hAnsi="Interstate Mazda Light"/>
          <w:sz w:val="20"/>
          <w:szCs w:val="20"/>
          <w:lang w:val="it-IT"/>
        </w:rPr>
        <w:t>risultato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 operativo è invece cresciuto del 16%, arrivando a € 1,12 miliardi (¥146 miliardi) mentre l’utile netto è salito del 19% a € 862 milioni (¥112 miliardi).</w:t>
      </w:r>
    </w:p>
    <w:p w:rsidR="000D6D22" w:rsidRPr="00A60D99" w:rsidRDefault="000D6D22" w:rsidP="000D6D22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0D6D22" w:rsidRPr="00A60D99" w:rsidRDefault="000D6D22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sz w:val="20"/>
          <w:szCs w:val="20"/>
          <w:lang w:val="it-IT"/>
        </w:rPr>
        <w:t>Rispondendo alla più intensa concorrenza, alle norme più stringenti e alle altre variazioni dello scenario commerciale, Mazda prevede nei prossimi tre anni di costruire una solida base per la crescita futura attraverso l’aumento degli investimenti e massimizzando l'efficienza di produzione. Oltre ai modelli di prossima generazione, l’attenzione è focalizzata sulle nuove tecnologie come SKYACTIV-X, destinato ad essere il primo motore a benzina ad accensione per compressione disponibile in commercio al mondo, nonché l’elettrificazione, la guida autonoma secondo il concetto Mazda</w:t>
      </w:r>
      <w:r w:rsidR="00213761" w:rsidRPr="00A60D99">
        <w:rPr>
          <w:rFonts w:ascii="Interstate Mazda Light" w:hAnsi="Interstate Mazda Light"/>
          <w:sz w:val="20"/>
          <w:szCs w:val="20"/>
          <w:lang w:val="it-IT"/>
        </w:rPr>
        <w:t xml:space="preserve"> di copilota, la connettività e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 i</w:t>
      </w:r>
      <w:r w:rsidR="00213761" w:rsidRPr="00A60D99">
        <w:rPr>
          <w:rFonts w:ascii="Interstate Mazda Light" w:hAnsi="Interstate Mazda Light"/>
          <w:sz w:val="20"/>
          <w:szCs w:val="20"/>
          <w:lang w:val="it-IT"/>
        </w:rPr>
        <w:t>l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 design KODO. L’obiettivo è quello di mantenere un incremento annuo dei volumi di vendita nell’ordine delle 50.000 unità e di sfruttare appieno l'attuale potenzialità produttiva globale pari a 1,8 milioni di unità sino al completamento del nuovo impianto statunitense di Huntsville, in Alabama. </w:t>
      </w:r>
    </w:p>
    <w:p w:rsidR="000D6D22" w:rsidRPr="00A60D99" w:rsidRDefault="000D6D22" w:rsidP="000D6D22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CC60F7" w:rsidRPr="00A60D99" w:rsidRDefault="00213761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sz w:val="20"/>
          <w:szCs w:val="20"/>
          <w:lang w:val="it-IT"/>
        </w:rPr>
        <w:t>Allo stesso tempo, l’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azienda è impegnata nel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 rendere ancora più attraente l’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attuale gamma tramite l’aggiornamento di varie funzionalità come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>i sistemi avanzati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 per la sicurezza. Fra gli aggiornamenti di prodotto pianificati per il 2018 in Europa ci sono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 la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 Mazda6,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la roadster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Mazda MX-5 e il SUV del segmento B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>, la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 Mazda CX-3. </w:t>
      </w:r>
    </w:p>
    <w:p w:rsidR="000D6D22" w:rsidRPr="00A60D99" w:rsidRDefault="000D6D22" w:rsidP="000D6D22">
      <w:pPr>
        <w:jc w:val="both"/>
        <w:rPr>
          <w:rFonts w:ascii="Interstate Mazda Light" w:hAnsi="Interstate Mazda Light"/>
          <w:sz w:val="14"/>
          <w:szCs w:val="20"/>
          <w:lang w:val="it-IT"/>
        </w:rPr>
      </w:pPr>
    </w:p>
    <w:p w:rsidR="000D6D22" w:rsidRDefault="00213761" w:rsidP="000D6D22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60D99">
        <w:rPr>
          <w:rFonts w:ascii="Interstate Mazda Light" w:hAnsi="Interstate Mazda Light"/>
          <w:sz w:val="20"/>
          <w:szCs w:val="20"/>
          <w:lang w:val="it-IT"/>
        </w:rPr>
        <w:t>Per l’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 xml:space="preserve">anno fiscale </w:t>
      </w:r>
      <w:r w:rsidRPr="00A60D99">
        <w:rPr>
          <w:rFonts w:ascii="Interstate Mazda Light" w:hAnsi="Interstate Mazda Light"/>
          <w:sz w:val="20"/>
          <w:szCs w:val="20"/>
          <w:lang w:val="it-IT"/>
        </w:rPr>
        <w:t xml:space="preserve">in corso </w:t>
      </w:r>
      <w:r w:rsidR="000D6D22" w:rsidRPr="00A60D99">
        <w:rPr>
          <w:rFonts w:ascii="Interstate Mazda Light" w:hAnsi="Interstate Mazda Light"/>
          <w:sz w:val="20"/>
          <w:szCs w:val="20"/>
          <w:lang w:val="it-IT"/>
        </w:rPr>
        <w:t>che si concluderà a marzo 2019, Mazda punta a vendere nel</w:t>
      </w:r>
      <w:r w:rsidR="000D6D22" w:rsidRPr="00213761">
        <w:rPr>
          <w:rFonts w:ascii="Interstate Mazda Light" w:hAnsi="Interstate Mazda Light"/>
          <w:sz w:val="20"/>
          <w:szCs w:val="20"/>
          <w:lang w:val="it-IT"/>
        </w:rPr>
        <w:t xml:space="preserve"> mondo 1.662</w:t>
      </w:r>
      <w:r>
        <w:rPr>
          <w:rFonts w:ascii="Interstate Mazda Light" w:hAnsi="Interstate Mazda Light"/>
          <w:sz w:val="20"/>
          <w:szCs w:val="20"/>
          <w:lang w:val="it-IT"/>
        </w:rPr>
        <w:t>.000 unità – un altro record. L’</w:t>
      </w:r>
      <w:r w:rsidR="000D6D22" w:rsidRPr="00213761">
        <w:rPr>
          <w:rFonts w:ascii="Interstate Mazda Light" w:hAnsi="Interstate Mazda Light"/>
          <w:sz w:val="20"/>
          <w:szCs w:val="20"/>
          <w:lang w:val="it-IT"/>
        </w:rPr>
        <w:t>azienda punta a raggiungere ricavi per ¥3.550 miliardi con un profitto operativo di ¥105 miliardi ed un utile netto di ¥80 m</w:t>
      </w:r>
      <w:r>
        <w:rPr>
          <w:rFonts w:ascii="Interstate Mazda Light" w:hAnsi="Interstate Mazda Light"/>
          <w:sz w:val="20"/>
          <w:szCs w:val="20"/>
          <w:lang w:val="it-IT"/>
        </w:rPr>
        <w:t>iliardi. Mazda prevede un divi</w:t>
      </w:r>
      <w:r w:rsidR="000D6D22" w:rsidRPr="00213761">
        <w:rPr>
          <w:rFonts w:ascii="Interstate Mazda Light" w:hAnsi="Interstate Mazda Light"/>
          <w:sz w:val="20"/>
          <w:szCs w:val="20"/>
          <w:lang w:val="it-IT"/>
        </w:rPr>
        <w:t>dendo annuo di ¥35 per azione, in linea con l’anno precedente.</w:t>
      </w:r>
    </w:p>
    <w:p w:rsidR="003F519F" w:rsidRPr="003F519F" w:rsidRDefault="003F519F" w:rsidP="000D6D22">
      <w:pPr>
        <w:jc w:val="both"/>
        <w:rPr>
          <w:rFonts w:ascii="Interstate Mazda Light" w:hAnsi="Interstate Mazda Light"/>
          <w:sz w:val="16"/>
          <w:szCs w:val="20"/>
          <w:lang w:val="it-IT"/>
        </w:rPr>
      </w:pPr>
    </w:p>
    <w:p w:rsidR="000D6D22" w:rsidRPr="00213761" w:rsidRDefault="000D6D22" w:rsidP="000D6D22">
      <w:pPr>
        <w:jc w:val="both"/>
        <w:rPr>
          <w:rFonts w:ascii="Interstate Mazda Light" w:hAnsi="Interstate Mazda Light"/>
          <w:sz w:val="18"/>
          <w:szCs w:val="18"/>
          <w:lang w:val="it-IT"/>
        </w:rPr>
      </w:pPr>
      <w:r w:rsidRPr="00213761">
        <w:rPr>
          <w:rFonts w:ascii="Interstate Mazda Light" w:hAnsi="Interstate Mazda Light"/>
          <w:sz w:val="18"/>
          <w:szCs w:val="18"/>
          <w:lang w:val="en-US"/>
        </w:rPr>
        <w:t>*</w:t>
      </w:r>
      <w:r w:rsidR="00213761" w:rsidRPr="00213761">
        <w:rPr>
          <w:rFonts w:ascii="Interstate Mazda Light" w:hAnsi="Interstate Mazda Light"/>
          <w:sz w:val="18"/>
          <w:szCs w:val="18"/>
          <w:lang w:val="en-US"/>
        </w:rPr>
        <w:t xml:space="preserve"> </w:t>
      </w:r>
      <w:r w:rsidRPr="00213761">
        <w:rPr>
          <w:rFonts w:ascii="Interstate Mazda Light" w:hAnsi="Interstate Mazda Light"/>
          <w:sz w:val="18"/>
          <w:szCs w:val="18"/>
          <w:lang w:val="en-US"/>
        </w:rPr>
        <w:t xml:space="preserve">Fonte: Mazda Motor Corporation’s “Consolidated Financial Results for the Fiscal Year ended March 31, 2018”. </w:t>
      </w:r>
      <w:r w:rsidRPr="00213761">
        <w:rPr>
          <w:rFonts w:ascii="Interstate Mazda Light" w:hAnsi="Interstate Mazda Light"/>
          <w:sz w:val="18"/>
          <w:szCs w:val="18"/>
          <w:lang w:val="it-IT"/>
        </w:rPr>
        <w:t xml:space="preserve">I valori in Euro sono stati calcolati con tasso di cambio €1 = ¥130 </w:t>
      </w:r>
    </w:p>
    <w:p w:rsidR="000D6D22" w:rsidRPr="00213761" w:rsidRDefault="000D6D22" w:rsidP="000D6D22">
      <w:pPr>
        <w:rPr>
          <w:rFonts w:ascii="Interstate Mazda Light" w:hAnsi="Interstate Mazda Light"/>
          <w:sz w:val="18"/>
          <w:szCs w:val="18"/>
          <w:lang w:val="it-IT"/>
        </w:rPr>
      </w:pPr>
      <w:r w:rsidRPr="00213761">
        <w:rPr>
          <w:rFonts w:ascii="Interstate Mazda Light" w:hAnsi="Interstate Mazda Light"/>
          <w:sz w:val="18"/>
          <w:szCs w:val="18"/>
          <w:lang w:val="it-IT"/>
        </w:rPr>
        <w:t>** EU, EFTA e Turchia</w:t>
      </w:r>
    </w:p>
    <w:sectPr w:rsidR="000D6D22" w:rsidRPr="00213761" w:rsidSect="000D6D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552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0B" w:rsidRDefault="0069100B" w:rsidP="00420EE9">
      <w:r>
        <w:separator/>
      </w:r>
    </w:p>
  </w:endnote>
  <w:endnote w:type="continuationSeparator" w:id="0">
    <w:p w:rsidR="0069100B" w:rsidRDefault="0069100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0B" w:rsidRDefault="0069100B" w:rsidP="00420EE9">
      <w:r>
        <w:separator/>
      </w:r>
    </w:p>
  </w:footnote>
  <w:footnote w:type="continuationSeparator" w:id="0">
    <w:p w:rsidR="0069100B" w:rsidRDefault="0069100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34D6DD0" wp14:editId="2C7AB2C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BB9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B5E18"/>
    <w:rsid w:val="000C4CD6"/>
    <w:rsid w:val="000D4835"/>
    <w:rsid w:val="000D6D22"/>
    <w:rsid w:val="000F1204"/>
    <w:rsid w:val="001108CE"/>
    <w:rsid w:val="001116FF"/>
    <w:rsid w:val="00131607"/>
    <w:rsid w:val="00132538"/>
    <w:rsid w:val="00180571"/>
    <w:rsid w:val="00194E45"/>
    <w:rsid w:val="0019632C"/>
    <w:rsid w:val="001B3413"/>
    <w:rsid w:val="00203BC5"/>
    <w:rsid w:val="0020715C"/>
    <w:rsid w:val="00213761"/>
    <w:rsid w:val="002165F3"/>
    <w:rsid w:val="002352ED"/>
    <w:rsid w:val="00240C34"/>
    <w:rsid w:val="00270EC2"/>
    <w:rsid w:val="00281FB3"/>
    <w:rsid w:val="00296B5D"/>
    <w:rsid w:val="002C1EA6"/>
    <w:rsid w:val="002F5DE9"/>
    <w:rsid w:val="00303C65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19F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9100B"/>
    <w:rsid w:val="006C27A0"/>
    <w:rsid w:val="006D3127"/>
    <w:rsid w:val="006D59B3"/>
    <w:rsid w:val="006E4149"/>
    <w:rsid w:val="0070703D"/>
    <w:rsid w:val="00710177"/>
    <w:rsid w:val="007101B4"/>
    <w:rsid w:val="00712DE0"/>
    <w:rsid w:val="00740860"/>
    <w:rsid w:val="00775069"/>
    <w:rsid w:val="0079321F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54B2C"/>
    <w:rsid w:val="00A60D99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7E7F3-8B6A-4433-ABE7-40AD39C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2017-12-22T08:29:00Z</cp:lastPrinted>
  <dcterms:created xsi:type="dcterms:W3CDTF">2018-04-27T11:59:00Z</dcterms:created>
  <dcterms:modified xsi:type="dcterms:W3CDTF">2018-04-27T13:21:00Z</dcterms:modified>
</cp:coreProperties>
</file>