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FC6A48" w:rsidRPr="00252949" w:rsidRDefault="00FC6A48" w:rsidP="00FC6A48">
      <w:pPr>
        <w:widowControl w:val="0"/>
        <w:tabs>
          <w:tab w:val="left" w:pos="3544"/>
        </w:tabs>
        <w:autoSpaceDE w:val="0"/>
        <w:autoSpaceDN w:val="0"/>
        <w:adjustRightInd w:val="0"/>
        <w:rPr>
          <w:rFonts w:ascii="Arial" w:hAnsi="Arial" w:cs="Arial"/>
          <w:b/>
          <w:sz w:val="38"/>
          <w:szCs w:val="38"/>
          <w:lang w:val="it-IT"/>
        </w:rPr>
      </w:pPr>
      <w:bookmarkStart w:id="0" w:name="_GoBack"/>
      <w:r w:rsidRPr="00252949">
        <w:rPr>
          <w:rFonts w:ascii="Arial" w:hAnsi="Arial" w:cs="Arial"/>
          <w:b/>
          <w:sz w:val="38"/>
          <w:szCs w:val="38"/>
          <w:lang w:val="it-IT"/>
        </w:rPr>
        <w:t xml:space="preserve">Mazda modifica al rialzo le previsioni per l'intero anno dopo il record </w:t>
      </w:r>
      <w:r>
        <w:rPr>
          <w:rFonts w:ascii="Arial" w:hAnsi="Arial" w:cs="Arial"/>
          <w:b/>
          <w:sz w:val="38"/>
          <w:szCs w:val="38"/>
          <w:lang w:val="it-IT"/>
        </w:rPr>
        <w:t xml:space="preserve">del </w:t>
      </w:r>
      <w:r w:rsidRPr="00252949">
        <w:rPr>
          <w:rFonts w:ascii="Arial" w:hAnsi="Arial" w:cs="Arial"/>
          <w:b/>
          <w:sz w:val="38"/>
          <w:szCs w:val="38"/>
          <w:lang w:val="it-IT"/>
        </w:rPr>
        <w:t>primo semestre</w:t>
      </w:r>
      <w:r>
        <w:rPr>
          <w:rFonts w:ascii="Arial" w:hAnsi="Arial" w:cs="Arial"/>
          <w:b/>
          <w:sz w:val="38"/>
          <w:szCs w:val="38"/>
          <w:lang w:val="it-IT"/>
        </w:rPr>
        <w:t xml:space="preserve"> </w:t>
      </w:r>
    </w:p>
    <w:bookmarkEnd w:id="0"/>
    <w:p w:rsidR="00F26E85" w:rsidRDefault="00F26E85" w:rsidP="00A21D9A">
      <w:p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FC6A48" w:rsidRPr="006C4672" w:rsidRDefault="00FC6A48" w:rsidP="00FC6A48">
      <w:pPr>
        <w:widowControl w:val="0"/>
        <w:numPr>
          <w:ilvl w:val="0"/>
          <w:numId w:val="2"/>
        </w:numPr>
        <w:tabs>
          <w:tab w:val="clear" w:pos="10142"/>
          <w:tab w:val="num" w:pos="360"/>
          <w:tab w:val="num" w:pos="8724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6C4672">
        <w:rPr>
          <w:rFonts w:ascii="Arial" w:hAnsi="Arial" w:cs="Arial"/>
          <w:b/>
          <w:bCs/>
          <w:lang w:val="it-IT"/>
        </w:rPr>
        <w:t>Le vendite di vetture a livello mondiale sono aumentate del 14% per un totale di  764</w:t>
      </w:r>
      <w:r>
        <w:rPr>
          <w:rFonts w:ascii="Arial" w:hAnsi="Arial" w:cs="Arial"/>
          <w:b/>
          <w:bCs/>
          <w:lang w:val="it-IT"/>
        </w:rPr>
        <w:t>.000 unità</w:t>
      </w:r>
      <w:r w:rsidRPr="006C4672">
        <w:rPr>
          <w:rFonts w:ascii="Arial" w:hAnsi="Arial" w:cs="Arial"/>
          <w:b/>
          <w:bCs/>
          <w:lang w:val="it-IT"/>
        </w:rPr>
        <w:t xml:space="preserve"> – </w:t>
      </w:r>
      <w:r>
        <w:rPr>
          <w:rFonts w:ascii="Arial" w:hAnsi="Arial" w:cs="Arial"/>
          <w:b/>
          <w:bCs/>
          <w:lang w:val="it-IT"/>
        </w:rPr>
        <w:t>nuovo record del primo semestre.</w:t>
      </w:r>
    </w:p>
    <w:p w:rsidR="00FC6A48" w:rsidRPr="006C4672" w:rsidRDefault="00FC6A48" w:rsidP="00FC6A48">
      <w:pPr>
        <w:widowControl w:val="0"/>
        <w:numPr>
          <w:ilvl w:val="0"/>
          <w:numId w:val="2"/>
        </w:numPr>
        <w:tabs>
          <w:tab w:val="clear" w:pos="10142"/>
          <w:tab w:val="num" w:pos="360"/>
          <w:tab w:val="num" w:pos="8724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La </w:t>
      </w:r>
      <w:r w:rsidRPr="006C4672">
        <w:rPr>
          <w:rFonts w:ascii="Arial" w:hAnsi="Arial" w:cs="Arial"/>
          <w:b/>
          <w:bCs/>
          <w:lang w:val="it-IT"/>
        </w:rPr>
        <w:t>Compagnia raggiunge un utile operativo di 933 milioni di Euro, per una</w:t>
      </w:r>
      <w:r>
        <w:rPr>
          <w:rFonts w:ascii="Arial" w:hAnsi="Arial" w:cs="Arial"/>
          <w:b/>
          <w:bCs/>
          <w:lang w:val="it-IT"/>
        </w:rPr>
        <w:t xml:space="preserve"> crescita del 21% anno su anno.</w:t>
      </w:r>
    </w:p>
    <w:p w:rsidR="00FC6A48" w:rsidRPr="006C4672" w:rsidRDefault="00FC6A48" w:rsidP="00FC6A48">
      <w:pPr>
        <w:widowControl w:val="0"/>
        <w:numPr>
          <w:ilvl w:val="0"/>
          <w:numId w:val="2"/>
        </w:numPr>
        <w:tabs>
          <w:tab w:val="clear" w:pos="10142"/>
          <w:tab w:val="num" w:pos="360"/>
          <w:tab w:val="num" w:pos="8724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sz w:val="22"/>
          <w:szCs w:val="22"/>
          <w:lang w:val="it-IT"/>
        </w:rPr>
      </w:pPr>
      <w:r w:rsidRPr="006C4672">
        <w:rPr>
          <w:rFonts w:ascii="Arial" w:hAnsi="Arial" w:cs="Arial"/>
          <w:b/>
          <w:bCs/>
          <w:lang w:val="it-IT"/>
        </w:rPr>
        <w:t>Le previsioni sono state corrette al rialzo per l’anno fiscale in cor</w:t>
      </w:r>
      <w:r>
        <w:rPr>
          <w:rFonts w:ascii="Arial" w:hAnsi="Arial" w:cs="Arial"/>
          <w:b/>
          <w:bCs/>
          <w:lang w:val="it-IT"/>
        </w:rPr>
        <w:t>so, che terminerà a Marzo 2016.</w:t>
      </w:r>
    </w:p>
    <w:p w:rsidR="00A21D9A" w:rsidRDefault="00A21D9A" w:rsidP="00B630ED">
      <w:pPr>
        <w:widowControl w:val="0"/>
        <w:suppressAutoHyphens/>
        <w:spacing w:after="200" w:line="360" w:lineRule="auto"/>
        <w:jc w:val="both"/>
        <w:rPr>
          <w:rFonts w:ascii="Arial" w:hAnsi="Arial" w:cs="Arial"/>
          <w:kern w:val="1"/>
          <w:lang w:val="it-IT" w:eastAsia="ar-SA"/>
        </w:rPr>
      </w:pPr>
    </w:p>
    <w:p w:rsidR="00FC6A48" w:rsidRPr="007362CE" w:rsidRDefault="00FC6A48" w:rsidP="00FC6A4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6C4672">
        <w:rPr>
          <w:rFonts w:ascii="Arial" w:hAnsi="Arial" w:cs="Arial"/>
          <w:kern w:val="1"/>
          <w:u w:val="single"/>
          <w:lang w:val="it-IT" w:eastAsia="ar-SA"/>
        </w:rPr>
        <w:t>Hiroshima / Leverkusen, 5 Novembre 2014</w:t>
      </w:r>
      <w:r w:rsidRPr="006C4672">
        <w:rPr>
          <w:rFonts w:ascii="Arial" w:hAnsi="Arial" w:cs="Arial"/>
          <w:kern w:val="1"/>
          <w:lang w:val="it-IT" w:eastAsia="ar-SA"/>
        </w:rPr>
        <w:t xml:space="preserve">. Mazda Motor Corporation ha </w:t>
      </w:r>
      <w:r w:rsidRPr="006C4672">
        <w:rPr>
          <w:rStyle w:val="hps"/>
          <w:rFonts w:ascii="Arial" w:hAnsi="Arial" w:cs="Arial"/>
          <w:color w:val="222222"/>
          <w:lang w:val="it-IT"/>
        </w:rPr>
        <w:t>s</w:t>
      </w:r>
      <w:r>
        <w:rPr>
          <w:rStyle w:val="hps"/>
          <w:rFonts w:ascii="Arial" w:hAnsi="Arial" w:cs="Arial"/>
          <w:color w:val="222222"/>
          <w:lang w:val="it-IT"/>
        </w:rPr>
        <w:t>uperato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le proprie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aspettative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nella prima metà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dell'anno fiscale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2015-16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ora ha</w:t>
      </w:r>
      <w:r w:rsidRPr="006C4672">
        <w:rPr>
          <w:rFonts w:ascii="Arial" w:hAnsi="Arial" w:cs="Arial"/>
          <w:color w:val="222222"/>
          <w:lang w:val="it-IT"/>
        </w:rPr>
        <w:t xml:space="preserve"> ria</w:t>
      </w:r>
      <w:r w:rsidRPr="006C4672">
        <w:rPr>
          <w:rStyle w:val="hps"/>
          <w:rFonts w:ascii="Arial" w:hAnsi="Arial" w:cs="Arial"/>
          <w:color w:val="222222"/>
          <w:lang w:val="it-IT"/>
        </w:rPr>
        <w:t>lzato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le previsioni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per l'intero anno.</w:t>
      </w:r>
      <w:r w:rsidRPr="006C4672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Grazie alle vendite da record dei suoi eccezionali nuovi prodotti, </w:t>
      </w:r>
      <w:r>
        <w:rPr>
          <w:rStyle w:val="hps"/>
          <w:rFonts w:ascii="Arial" w:hAnsi="Arial" w:cs="Arial"/>
          <w:color w:val="222222"/>
          <w:lang w:val="it-IT"/>
        </w:rPr>
        <w:t>la C</w:t>
      </w:r>
      <w:r w:rsidRPr="006C4672">
        <w:rPr>
          <w:rStyle w:val="hps"/>
          <w:rFonts w:ascii="Arial" w:hAnsi="Arial" w:cs="Arial"/>
          <w:color w:val="222222"/>
          <w:lang w:val="it-IT"/>
        </w:rPr>
        <w:t>asa automobilistica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G</w:t>
      </w:r>
      <w:r w:rsidRPr="006C4672">
        <w:rPr>
          <w:rStyle w:val="hps"/>
          <w:rFonts w:ascii="Arial" w:hAnsi="Arial" w:cs="Arial"/>
          <w:color w:val="222222"/>
          <w:lang w:val="it-IT"/>
        </w:rPr>
        <w:t>iapponese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ha aumentato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le entrate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del 17%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anno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su anno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tra aprile e settembre</w:t>
      </w:r>
      <w:r>
        <w:rPr>
          <w:rStyle w:val="hps"/>
          <w:rFonts w:ascii="Arial" w:hAnsi="Arial" w:cs="Arial"/>
          <w:color w:val="222222"/>
          <w:lang w:val="it-IT"/>
        </w:rPr>
        <w:t xml:space="preserve">, </w:t>
      </w:r>
      <w:r w:rsidRPr="006C4672">
        <w:rPr>
          <w:rStyle w:val="hps"/>
          <w:rFonts w:ascii="Arial" w:hAnsi="Arial" w:cs="Arial"/>
          <w:color w:val="222222"/>
          <w:lang w:val="it-IT"/>
        </w:rPr>
        <w:t>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1,70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trilioni</w:t>
      </w:r>
      <w:r>
        <w:rPr>
          <w:rStyle w:val="hps"/>
          <w:rFonts w:ascii="Arial" w:hAnsi="Arial" w:cs="Arial"/>
          <w:color w:val="222222"/>
          <w:lang w:val="it-IT"/>
        </w:rPr>
        <w:t xml:space="preserve"> di Yen </w:t>
      </w:r>
      <w:r w:rsidRPr="006C4672">
        <w:rPr>
          <w:rStyle w:val="hps"/>
          <w:rFonts w:ascii="Arial" w:hAnsi="Arial" w:cs="Arial"/>
          <w:color w:val="222222"/>
          <w:lang w:val="it-IT"/>
        </w:rPr>
        <w:t>(</w:t>
      </w:r>
      <w:r w:rsidRPr="006C4672">
        <w:rPr>
          <w:rFonts w:ascii="Arial" w:hAnsi="Arial" w:cs="Arial"/>
          <w:color w:val="222222"/>
          <w:lang w:val="it-IT"/>
        </w:rPr>
        <w:t>12</w:t>
      </w:r>
      <w:r>
        <w:rPr>
          <w:rFonts w:ascii="Arial" w:hAnsi="Arial" w:cs="Arial"/>
          <w:color w:val="222222"/>
          <w:lang w:val="it-IT"/>
        </w:rPr>
        <w:t>,</w:t>
      </w:r>
      <w:r w:rsidRPr="006C4672">
        <w:rPr>
          <w:rFonts w:ascii="Arial" w:hAnsi="Arial" w:cs="Arial"/>
          <w:color w:val="222222"/>
          <w:lang w:val="it-IT"/>
        </w:rPr>
        <w:t>6</w:t>
      </w:r>
      <w:r>
        <w:rPr>
          <w:rFonts w:ascii="Arial" w:hAnsi="Arial" w:cs="Arial"/>
          <w:color w:val="222222"/>
          <w:lang w:val="it-IT"/>
        </w:rPr>
        <w:t xml:space="preserve"> miliardi di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>€</w:t>
      </w:r>
      <w:r w:rsidRPr="006C4672">
        <w:rPr>
          <w:rStyle w:val="hps"/>
          <w:rFonts w:ascii="Arial" w:hAnsi="Arial" w:cs="Arial"/>
          <w:color w:val="222222"/>
          <w:lang w:val="it-IT"/>
        </w:rPr>
        <w:t>*</w:t>
      </w:r>
      <w:r w:rsidRPr="006C4672">
        <w:rPr>
          <w:rFonts w:ascii="Arial" w:hAnsi="Arial" w:cs="Arial"/>
          <w:color w:val="222222"/>
          <w:lang w:val="it-IT"/>
        </w:rPr>
        <w:t xml:space="preserve">), </w:t>
      </w:r>
      <w:r w:rsidRPr="006C4672">
        <w:rPr>
          <w:rStyle w:val="hps"/>
          <w:rFonts w:ascii="Arial" w:hAnsi="Arial" w:cs="Arial"/>
          <w:color w:val="222222"/>
          <w:lang w:val="it-IT"/>
        </w:rPr>
        <w:t>aumentando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allo stesso tempo il suo utile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operativo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 xml:space="preserve">del </w:t>
      </w:r>
      <w:r w:rsidRPr="006C4672">
        <w:rPr>
          <w:rStyle w:val="hps"/>
          <w:rFonts w:ascii="Arial" w:hAnsi="Arial" w:cs="Arial"/>
          <w:color w:val="222222"/>
          <w:lang w:val="it-IT"/>
        </w:rPr>
        <w:t>21</w:t>
      </w:r>
      <w:r w:rsidRPr="006C4672">
        <w:rPr>
          <w:rFonts w:ascii="Arial" w:hAnsi="Arial" w:cs="Arial"/>
          <w:color w:val="222222"/>
          <w:lang w:val="it-IT"/>
        </w:rPr>
        <w:t xml:space="preserve">% </w:t>
      </w:r>
      <w:r w:rsidRPr="006C4672">
        <w:rPr>
          <w:rStyle w:val="hps"/>
          <w:rFonts w:ascii="Arial" w:hAnsi="Arial" w:cs="Arial"/>
          <w:color w:val="222222"/>
          <w:lang w:val="it-IT"/>
        </w:rPr>
        <w:t>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¥ 126 miliardi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(</w:t>
      </w:r>
      <w:r w:rsidRPr="006C4672">
        <w:rPr>
          <w:rFonts w:ascii="Arial" w:hAnsi="Arial" w:cs="Arial"/>
          <w:color w:val="222222"/>
          <w:lang w:val="it-IT"/>
        </w:rPr>
        <w:t xml:space="preserve">933 </w:t>
      </w:r>
      <w:r w:rsidRPr="006C4672">
        <w:rPr>
          <w:rStyle w:val="hps"/>
          <w:rFonts w:ascii="Arial" w:hAnsi="Arial" w:cs="Arial"/>
          <w:color w:val="222222"/>
          <w:lang w:val="it-IT"/>
        </w:rPr>
        <w:t>milioni di €</w:t>
      </w:r>
      <w:r w:rsidRPr="006C4672">
        <w:rPr>
          <w:rFonts w:ascii="Arial" w:hAnsi="Arial" w:cs="Arial"/>
          <w:color w:val="222222"/>
          <w:lang w:val="it-IT"/>
        </w:rPr>
        <w:t>).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L'utile netto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è stato pari 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88</w:t>
      </w:r>
      <w:r>
        <w:rPr>
          <w:rStyle w:val="hps"/>
          <w:rFonts w:ascii="Arial" w:hAnsi="Arial" w:cs="Arial"/>
          <w:color w:val="222222"/>
          <w:lang w:val="it-IT"/>
        </w:rPr>
        <w:t>,</w:t>
      </w:r>
      <w:r w:rsidRPr="006C4672">
        <w:rPr>
          <w:rStyle w:val="hps"/>
          <w:rFonts w:ascii="Arial" w:hAnsi="Arial" w:cs="Arial"/>
          <w:color w:val="222222"/>
          <w:lang w:val="it-IT"/>
        </w:rPr>
        <w:t>3</w:t>
      </w:r>
      <w:r>
        <w:rPr>
          <w:rStyle w:val="hps"/>
          <w:rFonts w:ascii="Arial" w:hAnsi="Arial" w:cs="Arial"/>
          <w:color w:val="222222"/>
          <w:lang w:val="it-IT"/>
        </w:rPr>
        <w:t xml:space="preserve"> miliardi di Yen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(</w:t>
      </w:r>
      <w:r w:rsidRPr="006C4672">
        <w:rPr>
          <w:rFonts w:ascii="Arial" w:hAnsi="Arial" w:cs="Arial"/>
          <w:color w:val="222222"/>
          <w:lang w:val="it-IT"/>
        </w:rPr>
        <w:t xml:space="preserve">654 </w:t>
      </w:r>
      <w:r w:rsidRPr="006C4672">
        <w:rPr>
          <w:rStyle w:val="hps"/>
          <w:rFonts w:ascii="Arial" w:hAnsi="Arial" w:cs="Arial"/>
          <w:color w:val="222222"/>
          <w:lang w:val="it-IT"/>
        </w:rPr>
        <w:t>milioni di €</w:t>
      </w:r>
      <w:r w:rsidRPr="006C4672">
        <w:rPr>
          <w:rFonts w:ascii="Arial" w:hAnsi="Arial" w:cs="Arial"/>
          <w:color w:val="222222"/>
          <w:lang w:val="it-IT"/>
        </w:rPr>
        <w:t xml:space="preserve">). </w:t>
      </w:r>
      <w:r w:rsidRPr="006C4672">
        <w:rPr>
          <w:rStyle w:val="hps"/>
          <w:rFonts w:ascii="Arial" w:hAnsi="Arial" w:cs="Arial"/>
          <w:color w:val="222222"/>
          <w:lang w:val="it-IT"/>
        </w:rPr>
        <w:t>Mazda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rimane quindi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sulla strada giusta per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raggiungere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un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risultato operativo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record per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la fine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>dell’</w:t>
      </w:r>
      <w:r>
        <w:rPr>
          <w:rStyle w:val="hps"/>
          <w:rFonts w:ascii="Arial" w:hAnsi="Arial" w:cs="Arial"/>
          <w:color w:val="222222"/>
          <w:lang w:val="it-IT"/>
        </w:rPr>
        <w:t>anno, a M</w:t>
      </w:r>
      <w:r w:rsidRPr="006C4672">
        <w:rPr>
          <w:rStyle w:val="hps"/>
          <w:rFonts w:ascii="Arial" w:hAnsi="Arial" w:cs="Arial"/>
          <w:color w:val="222222"/>
          <w:lang w:val="it-IT"/>
        </w:rPr>
        <w:t>arzo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2016,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>il terzo record c</w:t>
      </w:r>
      <w:r w:rsidRPr="006C4672">
        <w:rPr>
          <w:rStyle w:val="hps"/>
          <w:rFonts w:ascii="Arial" w:hAnsi="Arial" w:cs="Arial"/>
          <w:color w:val="222222"/>
          <w:lang w:val="it-IT"/>
        </w:rPr>
        <w:t>onsecutiv</w:t>
      </w:r>
      <w:r>
        <w:rPr>
          <w:rStyle w:val="hps"/>
          <w:rFonts w:ascii="Arial" w:hAnsi="Arial" w:cs="Arial"/>
          <w:color w:val="222222"/>
          <w:lang w:val="it-IT"/>
        </w:rPr>
        <w:t>o.</w:t>
      </w:r>
    </w:p>
    <w:p w:rsidR="00FC6A48" w:rsidRPr="001B688C" w:rsidRDefault="00FC6A48" w:rsidP="00FC6A4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6C4672">
        <w:rPr>
          <w:rStyle w:val="hps"/>
          <w:rFonts w:ascii="Arial" w:hAnsi="Arial" w:cs="Arial"/>
          <w:color w:val="222222"/>
          <w:lang w:val="it-IT"/>
        </w:rPr>
        <w:t>La società ha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 xml:space="preserve">stabilito </w:t>
      </w:r>
      <w:r>
        <w:rPr>
          <w:rStyle w:val="hps"/>
          <w:rFonts w:ascii="Arial" w:hAnsi="Arial" w:cs="Arial"/>
          <w:color w:val="222222"/>
          <w:lang w:val="it-IT"/>
        </w:rPr>
        <w:t xml:space="preserve">nel primo semestre </w:t>
      </w:r>
      <w:r w:rsidRPr="006C4672">
        <w:rPr>
          <w:rStyle w:val="hps"/>
          <w:rFonts w:ascii="Arial" w:hAnsi="Arial" w:cs="Arial"/>
          <w:color w:val="222222"/>
          <w:lang w:val="it-IT"/>
        </w:rPr>
        <w:t>un nuovo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record per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le vendite di auto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in tutto il mondo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>con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764.000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unità</w:t>
      </w:r>
      <w:r w:rsidRPr="006C4672">
        <w:rPr>
          <w:rFonts w:ascii="Arial" w:hAnsi="Arial" w:cs="Arial"/>
          <w:color w:val="222222"/>
          <w:lang w:val="it-IT"/>
        </w:rPr>
        <w:t xml:space="preserve">, </w:t>
      </w:r>
      <w:r w:rsidRPr="006C4672">
        <w:rPr>
          <w:rStyle w:val="hps"/>
          <w:rFonts w:ascii="Arial" w:hAnsi="Arial" w:cs="Arial"/>
          <w:color w:val="222222"/>
          <w:lang w:val="it-IT"/>
        </w:rPr>
        <w:t>in crescita del 14</w:t>
      </w:r>
      <w:r w:rsidRPr="006C4672">
        <w:rPr>
          <w:rFonts w:ascii="Arial" w:hAnsi="Arial" w:cs="Arial"/>
          <w:color w:val="222222"/>
          <w:lang w:val="it-IT"/>
        </w:rPr>
        <w:t xml:space="preserve">%, </w:t>
      </w:r>
      <w:r>
        <w:rPr>
          <w:rFonts w:ascii="Arial" w:hAnsi="Arial" w:cs="Arial"/>
          <w:color w:val="222222"/>
          <w:lang w:val="it-IT"/>
        </w:rPr>
        <w:t>ed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una crescita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praticamente in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tutt</w:t>
      </w:r>
      <w:r>
        <w:rPr>
          <w:rStyle w:val="hps"/>
          <w:rFonts w:ascii="Arial" w:hAnsi="Arial" w:cs="Arial"/>
          <w:color w:val="222222"/>
          <w:lang w:val="it-IT"/>
        </w:rPr>
        <w:t>i</w:t>
      </w:r>
      <w:r w:rsidRPr="006C4672">
        <w:rPr>
          <w:rStyle w:val="hps"/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 xml:space="preserve">i Paesi </w:t>
      </w:r>
      <w:r w:rsidRPr="006C4672">
        <w:rPr>
          <w:rFonts w:ascii="Arial" w:hAnsi="Arial" w:cs="Arial"/>
          <w:color w:val="222222"/>
          <w:lang w:val="it-IT"/>
        </w:rPr>
        <w:t xml:space="preserve"> </w:t>
      </w:r>
      <w:r w:rsidRPr="006C4672">
        <w:rPr>
          <w:rStyle w:val="hps"/>
          <w:rFonts w:ascii="Arial" w:hAnsi="Arial" w:cs="Arial"/>
          <w:color w:val="222222"/>
          <w:lang w:val="it-IT"/>
        </w:rPr>
        <w:t>a livello globale</w:t>
      </w:r>
      <w:r w:rsidRPr="006C4672">
        <w:rPr>
          <w:rFonts w:ascii="Arial" w:hAnsi="Arial" w:cs="Arial"/>
          <w:color w:val="222222"/>
          <w:lang w:val="it-IT"/>
        </w:rPr>
        <w:t>.</w:t>
      </w:r>
      <w:r>
        <w:rPr>
          <w:rFonts w:ascii="Arial" w:hAnsi="Arial" w:cs="Arial"/>
          <w:color w:val="222222"/>
          <w:lang w:val="it-IT"/>
        </w:rPr>
        <w:t xml:space="preserve"> Le vendite sono distribuite in tutta la gamma di veicoli, dal momento che i tre nuovi modelli -- </w:t>
      </w:r>
      <w:r w:rsidRPr="006C4672">
        <w:rPr>
          <w:rFonts w:ascii="Arial" w:hAnsi="Arial" w:cs="Arial"/>
          <w:kern w:val="1"/>
          <w:lang w:val="it-IT" w:eastAsia="ar-SA"/>
        </w:rPr>
        <w:t xml:space="preserve">Mazda2, Mazda CX-3 </w:t>
      </w:r>
      <w:r>
        <w:rPr>
          <w:rFonts w:ascii="Arial" w:hAnsi="Arial" w:cs="Arial"/>
          <w:kern w:val="1"/>
          <w:lang w:val="it-IT" w:eastAsia="ar-SA"/>
        </w:rPr>
        <w:t>e</w:t>
      </w:r>
      <w:r w:rsidRPr="006C4672">
        <w:rPr>
          <w:rFonts w:ascii="Arial" w:hAnsi="Arial" w:cs="Arial"/>
          <w:kern w:val="1"/>
          <w:lang w:val="it-IT" w:eastAsia="ar-SA"/>
        </w:rPr>
        <w:t xml:space="preserve"> Mazda MX-5 – </w:t>
      </w:r>
      <w:r>
        <w:rPr>
          <w:rFonts w:ascii="Arial" w:hAnsi="Arial" w:cs="Arial"/>
          <w:kern w:val="1"/>
          <w:lang w:val="it-IT" w:eastAsia="ar-SA"/>
        </w:rPr>
        <w:t xml:space="preserve">hanno fatto il loro strepitoso debutto nel primo semestre dell’anno fiscale. </w:t>
      </w:r>
      <w:r w:rsidRPr="006C4672">
        <w:rPr>
          <w:rFonts w:ascii="Arial" w:hAnsi="Arial" w:cs="Arial"/>
          <w:kern w:val="1"/>
          <w:lang w:val="it-IT" w:eastAsia="ar-SA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Altri </w:t>
      </w:r>
      <w:r>
        <w:rPr>
          <w:rStyle w:val="hps"/>
          <w:rFonts w:ascii="Arial" w:hAnsi="Arial" w:cs="Arial"/>
          <w:color w:val="222222"/>
          <w:lang w:val="it-IT"/>
        </w:rPr>
        <w:t>modelli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della</w:t>
      </w:r>
      <w:r>
        <w:rPr>
          <w:rStyle w:val="hps"/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 attuale generazione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 xml:space="preserve">-- </w:t>
      </w:r>
      <w:r w:rsidRPr="001B688C">
        <w:rPr>
          <w:rStyle w:val="hps"/>
          <w:rFonts w:ascii="Arial" w:hAnsi="Arial" w:cs="Arial"/>
          <w:color w:val="222222"/>
          <w:lang w:val="it-IT"/>
        </w:rPr>
        <w:t>come Mazda6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e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Mazda CX-5</w:t>
      </w:r>
      <w:r w:rsidRPr="001B688C">
        <w:rPr>
          <w:rFonts w:ascii="Arial" w:hAnsi="Arial" w:cs="Arial"/>
          <w:color w:val="222222"/>
          <w:lang w:val="it-IT"/>
        </w:rPr>
        <w:t xml:space="preserve">, 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con i </w:t>
      </w:r>
      <w:r>
        <w:rPr>
          <w:rStyle w:val="hps"/>
          <w:rFonts w:ascii="Arial" w:hAnsi="Arial" w:cs="Arial"/>
          <w:color w:val="222222"/>
          <w:lang w:val="it-IT"/>
        </w:rPr>
        <w:t xml:space="preserve">premi ricevuti grazie al design </w:t>
      </w:r>
      <w:r w:rsidRPr="001B688C">
        <w:rPr>
          <w:rStyle w:val="hps"/>
          <w:rFonts w:ascii="Arial" w:hAnsi="Arial" w:cs="Arial"/>
          <w:color w:val="222222"/>
          <w:lang w:val="it-IT"/>
        </w:rPr>
        <w:t>KODO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>
        <w:rPr>
          <w:rStyle w:val="hps"/>
          <w:rFonts w:ascii="Arial" w:hAnsi="Arial" w:cs="Arial"/>
          <w:color w:val="222222"/>
          <w:lang w:val="it-IT"/>
        </w:rPr>
        <w:t xml:space="preserve">ed alla non convenzionale </w:t>
      </w:r>
      <w:r w:rsidRPr="001B688C">
        <w:rPr>
          <w:rStyle w:val="hps"/>
          <w:rFonts w:ascii="Arial" w:hAnsi="Arial" w:cs="Arial"/>
          <w:color w:val="222222"/>
          <w:lang w:val="it-IT"/>
        </w:rPr>
        <w:t>tecnologia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SKYACTIV</w:t>
      </w:r>
      <w:r w:rsidRPr="001B688C">
        <w:rPr>
          <w:rFonts w:ascii="Arial" w:hAnsi="Arial" w:cs="Arial"/>
          <w:color w:val="222222"/>
          <w:lang w:val="it-IT"/>
        </w:rPr>
        <w:t xml:space="preserve">, 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continuano </w:t>
      </w:r>
      <w:r>
        <w:rPr>
          <w:rStyle w:val="hps"/>
          <w:rFonts w:ascii="Arial" w:hAnsi="Arial" w:cs="Arial"/>
          <w:color w:val="222222"/>
          <w:lang w:val="it-IT"/>
        </w:rPr>
        <w:t xml:space="preserve">a dare risultati di vendita molto soddisfacenti. </w:t>
      </w:r>
    </w:p>
    <w:p w:rsidR="00FC6A48" w:rsidRPr="001B688C" w:rsidRDefault="00FC6A48" w:rsidP="00FC6A4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  <w:r w:rsidRPr="001B688C">
        <w:rPr>
          <w:rFonts w:ascii="Arial" w:hAnsi="Arial" w:cs="Arial"/>
          <w:kern w:val="1"/>
          <w:lang w:val="it-IT" w:eastAsia="ar-SA"/>
        </w:rPr>
        <w:t>L’Europa ha dato il suo sostanziale contributo con una crescita del 21%</w:t>
      </w:r>
      <w:r>
        <w:rPr>
          <w:rFonts w:ascii="Arial" w:hAnsi="Arial" w:cs="Arial"/>
          <w:kern w:val="1"/>
          <w:lang w:val="it-IT" w:eastAsia="ar-SA"/>
        </w:rPr>
        <w:t xml:space="preserve"> in termini di </w:t>
      </w:r>
      <w:r>
        <w:rPr>
          <w:rFonts w:ascii="Arial" w:hAnsi="Arial" w:cs="Arial"/>
          <w:kern w:val="1"/>
          <w:lang w:val="it-IT" w:eastAsia="ar-SA"/>
        </w:rPr>
        <w:lastRenderedPageBreak/>
        <w:t xml:space="preserve">fatturato per </w:t>
      </w:r>
      <w:r w:rsidRPr="001B688C">
        <w:rPr>
          <w:rStyle w:val="hps"/>
          <w:rFonts w:ascii="Arial" w:hAnsi="Arial" w:cs="Arial"/>
          <w:color w:val="222222"/>
          <w:lang w:val="it-IT"/>
        </w:rPr>
        <w:t>110.000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unità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**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e si prevede </w:t>
      </w:r>
      <w:r>
        <w:rPr>
          <w:rStyle w:val="hps"/>
          <w:rFonts w:ascii="Arial" w:hAnsi="Arial" w:cs="Arial"/>
          <w:color w:val="222222"/>
          <w:lang w:val="it-IT"/>
        </w:rPr>
        <w:t xml:space="preserve">che questa prosperità prosegua anche nella seconda parte dell’anno. Nel resto del mondo non ci discostiamo da questi lusinghieri risultati: in Giappone la performance è stata eccezionale, </w:t>
      </w:r>
      <w:r w:rsidRPr="001B688C">
        <w:rPr>
          <w:rStyle w:val="hps"/>
          <w:rFonts w:ascii="Arial" w:hAnsi="Arial" w:cs="Arial"/>
          <w:color w:val="222222"/>
          <w:lang w:val="it-IT"/>
        </w:rPr>
        <w:t>con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vendite in crescita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del 33%</w:t>
      </w:r>
      <w:r w:rsidRPr="001B688C">
        <w:rPr>
          <w:rFonts w:ascii="Arial" w:hAnsi="Arial" w:cs="Arial"/>
          <w:color w:val="222222"/>
          <w:lang w:val="it-IT"/>
        </w:rPr>
        <w:t xml:space="preserve">. </w:t>
      </w:r>
      <w:r w:rsidRPr="001B688C">
        <w:rPr>
          <w:rStyle w:val="hps"/>
          <w:rFonts w:ascii="Arial" w:hAnsi="Arial" w:cs="Arial"/>
          <w:color w:val="222222"/>
          <w:lang w:val="it-IT"/>
        </w:rPr>
        <w:t>La Cina</w:t>
      </w:r>
      <w:r w:rsidRPr="001B688C">
        <w:rPr>
          <w:rFonts w:ascii="Arial" w:hAnsi="Arial" w:cs="Arial"/>
          <w:color w:val="222222"/>
          <w:lang w:val="it-IT"/>
        </w:rPr>
        <w:t xml:space="preserve">, </w:t>
      </w:r>
      <w:r w:rsidRPr="001B688C">
        <w:rPr>
          <w:rStyle w:val="hps"/>
          <w:rFonts w:ascii="Arial" w:hAnsi="Arial" w:cs="Arial"/>
          <w:color w:val="222222"/>
          <w:lang w:val="it-IT"/>
        </w:rPr>
        <w:t>nel frattempo</w:t>
      </w:r>
      <w:r w:rsidRPr="001B688C">
        <w:rPr>
          <w:rFonts w:ascii="Arial" w:hAnsi="Arial" w:cs="Arial"/>
          <w:color w:val="222222"/>
          <w:lang w:val="it-IT"/>
        </w:rPr>
        <w:t xml:space="preserve">, </w:t>
      </w:r>
      <w:r w:rsidRPr="001B688C">
        <w:rPr>
          <w:rStyle w:val="hps"/>
          <w:rFonts w:ascii="Arial" w:hAnsi="Arial" w:cs="Arial"/>
          <w:color w:val="222222"/>
          <w:lang w:val="it-IT"/>
        </w:rPr>
        <w:t>ha registrato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anno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su anno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una crescita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del 16</w:t>
      </w:r>
      <w:r w:rsidRPr="001B688C">
        <w:rPr>
          <w:rFonts w:ascii="Arial" w:hAnsi="Arial" w:cs="Arial"/>
          <w:color w:val="222222"/>
          <w:lang w:val="it-IT"/>
        </w:rPr>
        <w:t xml:space="preserve">%, </w:t>
      </w:r>
      <w:r w:rsidRPr="001B688C">
        <w:rPr>
          <w:rStyle w:val="hps"/>
          <w:rFonts w:ascii="Arial" w:hAnsi="Arial" w:cs="Arial"/>
          <w:color w:val="222222"/>
          <w:lang w:val="it-IT"/>
        </w:rPr>
        <w:t>la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regione ASEAN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il 22</w:t>
      </w:r>
      <w:r w:rsidRPr="001B688C">
        <w:rPr>
          <w:rFonts w:ascii="Arial" w:hAnsi="Arial" w:cs="Arial"/>
          <w:color w:val="222222"/>
          <w:lang w:val="it-IT"/>
        </w:rPr>
        <w:t xml:space="preserve">% </w:t>
      </w:r>
      <w:r w:rsidRPr="001B688C">
        <w:rPr>
          <w:rStyle w:val="hps"/>
          <w:rFonts w:ascii="Arial" w:hAnsi="Arial" w:cs="Arial"/>
          <w:color w:val="222222"/>
          <w:lang w:val="it-IT"/>
        </w:rPr>
        <w:t>e l'Australia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il 17</w:t>
      </w:r>
      <w:r w:rsidRPr="001B688C">
        <w:rPr>
          <w:rFonts w:ascii="Arial" w:hAnsi="Arial" w:cs="Arial"/>
          <w:color w:val="222222"/>
          <w:lang w:val="it-IT"/>
        </w:rPr>
        <w:t>%.</w:t>
      </w:r>
      <w:r w:rsidRPr="001B688C">
        <w:rPr>
          <w:rFonts w:ascii="Arial" w:hAnsi="Arial" w:cs="Arial"/>
          <w:kern w:val="1"/>
          <w:lang w:val="it-IT" w:eastAsia="ar-SA"/>
        </w:rPr>
        <w:t xml:space="preserve"> </w:t>
      </w:r>
    </w:p>
    <w:p w:rsidR="00FC6A48" w:rsidRDefault="00FC6A48" w:rsidP="00FC6A4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val="it-IT" w:eastAsia="ar-SA"/>
        </w:rPr>
      </w:pPr>
    </w:p>
    <w:p w:rsidR="00FC6A48" w:rsidRDefault="00FC6A48" w:rsidP="00FC6A48">
      <w:pPr>
        <w:widowControl w:val="0"/>
        <w:suppressAutoHyphens/>
        <w:spacing w:after="200" w:line="312" w:lineRule="auto"/>
        <w:rPr>
          <w:rFonts w:ascii="Arial" w:hAnsi="Arial" w:cs="Arial"/>
          <w:kern w:val="1"/>
          <w:lang w:eastAsia="ar-SA"/>
        </w:rPr>
      </w:pPr>
      <w:r w:rsidRPr="001B688C">
        <w:rPr>
          <w:rFonts w:ascii="Arial" w:hAnsi="Arial" w:cs="Arial"/>
          <w:kern w:val="1"/>
          <w:lang w:val="it-IT" w:eastAsia="ar-SA"/>
        </w:rPr>
        <w:t xml:space="preserve">In seguito a questi successi, Mazda ha rivisto al rialzo le previsioni </w:t>
      </w:r>
      <w:r>
        <w:rPr>
          <w:rFonts w:ascii="Arial" w:hAnsi="Arial" w:cs="Arial"/>
          <w:kern w:val="1"/>
          <w:lang w:val="it-IT" w:eastAsia="ar-SA"/>
        </w:rPr>
        <w:t xml:space="preserve">per l’intero anno. Oggi si prevedono quindi 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volumi di vendita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di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1.515.000</w:t>
      </w:r>
      <w:r>
        <w:rPr>
          <w:rStyle w:val="hps"/>
          <w:rFonts w:ascii="Arial" w:hAnsi="Arial" w:cs="Arial"/>
          <w:color w:val="222222"/>
          <w:lang w:val="it-IT"/>
        </w:rPr>
        <w:t xml:space="preserve"> unità</w:t>
      </w:r>
      <w:r w:rsidRPr="001B688C">
        <w:rPr>
          <w:rFonts w:ascii="Arial" w:hAnsi="Arial" w:cs="Arial"/>
          <w:color w:val="222222"/>
          <w:lang w:val="it-IT"/>
        </w:rPr>
        <w:t xml:space="preserve">, in aumento </w:t>
      </w:r>
      <w:r w:rsidRPr="001B688C">
        <w:rPr>
          <w:rStyle w:val="hps"/>
          <w:rFonts w:ascii="Arial" w:hAnsi="Arial" w:cs="Arial"/>
          <w:color w:val="222222"/>
          <w:lang w:val="it-IT"/>
        </w:rPr>
        <w:t>di 25.000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rispetto alla precedente previsione</w:t>
      </w:r>
      <w:r w:rsidRPr="001B688C">
        <w:rPr>
          <w:rFonts w:ascii="Arial" w:hAnsi="Arial" w:cs="Arial"/>
          <w:color w:val="222222"/>
          <w:lang w:val="it-IT"/>
        </w:rPr>
        <w:t xml:space="preserve">, </w:t>
      </w:r>
      <w:r w:rsidRPr="001B688C">
        <w:rPr>
          <w:rStyle w:val="hps"/>
          <w:rFonts w:ascii="Arial" w:hAnsi="Arial" w:cs="Arial"/>
          <w:color w:val="222222"/>
          <w:lang w:val="it-IT"/>
        </w:rPr>
        <w:t>e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un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>
        <w:rPr>
          <w:rFonts w:ascii="Arial" w:hAnsi="Arial" w:cs="Arial"/>
          <w:color w:val="222222"/>
          <w:lang w:val="it-IT"/>
        </w:rPr>
        <w:t xml:space="preserve">utile operativo di </w:t>
      </w:r>
      <w:r w:rsidRPr="001B688C">
        <w:rPr>
          <w:rStyle w:val="hps"/>
          <w:rFonts w:ascii="Arial" w:hAnsi="Arial" w:cs="Arial"/>
          <w:color w:val="222222"/>
          <w:lang w:val="it-IT"/>
        </w:rPr>
        <w:t>230</w:t>
      </w:r>
      <w:r>
        <w:rPr>
          <w:rStyle w:val="hps"/>
          <w:rFonts w:ascii="Arial" w:hAnsi="Arial" w:cs="Arial"/>
          <w:color w:val="222222"/>
          <w:lang w:val="it-IT"/>
        </w:rPr>
        <w:t xml:space="preserve"> miliardi di Yen</w:t>
      </w:r>
      <w:r w:rsidRPr="001B688C">
        <w:rPr>
          <w:rFonts w:ascii="Arial" w:hAnsi="Arial" w:cs="Arial"/>
          <w:color w:val="222222"/>
          <w:lang w:val="it-IT"/>
        </w:rPr>
        <w:t xml:space="preserve"> </w:t>
      </w:r>
      <w:r w:rsidRPr="001B688C">
        <w:rPr>
          <w:rStyle w:val="hps"/>
          <w:rFonts w:ascii="Arial" w:hAnsi="Arial" w:cs="Arial"/>
          <w:color w:val="222222"/>
          <w:lang w:val="it-IT"/>
        </w:rPr>
        <w:t>(</w:t>
      </w:r>
      <w:r>
        <w:rPr>
          <w:rFonts w:ascii="Arial" w:hAnsi="Arial" w:cs="Arial"/>
          <w:color w:val="222222"/>
          <w:lang w:val="it-IT"/>
        </w:rPr>
        <w:t>1,7 miliardi di €)</w:t>
      </w:r>
      <w:r w:rsidRPr="001B688C">
        <w:rPr>
          <w:rFonts w:ascii="Arial" w:hAnsi="Arial" w:cs="Arial"/>
          <w:color w:val="222222"/>
          <w:lang w:val="it-IT"/>
        </w:rPr>
        <w:t xml:space="preserve">, in crescita del </w:t>
      </w:r>
      <w:r w:rsidRPr="001B688C">
        <w:rPr>
          <w:rStyle w:val="hps"/>
          <w:rFonts w:ascii="Arial" w:hAnsi="Arial" w:cs="Arial"/>
          <w:color w:val="222222"/>
          <w:lang w:val="it-IT"/>
        </w:rPr>
        <w:t>9,5</w:t>
      </w:r>
      <w:r w:rsidRPr="001B688C">
        <w:rPr>
          <w:rFonts w:ascii="Arial" w:hAnsi="Arial" w:cs="Arial"/>
          <w:color w:val="222222"/>
          <w:lang w:val="it-IT"/>
        </w:rPr>
        <w:t xml:space="preserve">%. </w:t>
      </w:r>
      <w:r>
        <w:rPr>
          <w:rFonts w:ascii="Arial" w:hAnsi="Arial" w:cs="Arial"/>
          <w:color w:val="222222"/>
          <w:lang w:val="it-IT"/>
        </w:rPr>
        <w:t>Questo costituirebbe un record assoluto, addirittura migliore di quello dello scorso anno, che si attestava su</w:t>
      </w:r>
      <w:r w:rsidRPr="001B688C">
        <w:rPr>
          <w:rStyle w:val="hps"/>
          <w:rFonts w:ascii="Arial" w:hAnsi="Arial" w:cs="Arial"/>
          <w:color w:val="222222"/>
          <w:lang w:val="it-IT"/>
        </w:rPr>
        <w:t xml:space="preserve"> 203</w:t>
      </w:r>
      <w:r>
        <w:rPr>
          <w:rStyle w:val="hps"/>
          <w:rFonts w:ascii="Arial" w:hAnsi="Arial" w:cs="Arial"/>
          <w:color w:val="222222"/>
          <w:lang w:val="it-IT"/>
        </w:rPr>
        <w:t xml:space="preserve"> miliardi di Yen</w:t>
      </w:r>
      <w:r w:rsidRPr="001B688C">
        <w:rPr>
          <w:rFonts w:ascii="Arial" w:hAnsi="Arial" w:cs="Arial"/>
          <w:color w:val="222222"/>
          <w:lang w:val="it-IT"/>
        </w:rPr>
        <w:t xml:space="preserve">. </w:t>
      </w:r>
      <w:r w:rsidRPr="001B688C">
        <w:rPr>
          <w:rStyle w:val="hps"/>
          <w:rFonts w:ascii="Arial" w:hAnsi="Arial" w:cs="Arial"/>
          <w:color w:val="222222"/>
          <w:lang w:val="en-US"/>
        </w:rPr>
        <w:t>Mazda</w:t>
      </w:r>
      <w:r w:rsidRPr="001B688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B688C">
        <w:rPr>
          <w:rStyle w:val="hps"/>
          <w:rFonts w:ascii="Arial" w:hAnsi="Arial" w:cs="Arial"/>
          <w:color w:val="222222"/>
          <w:lang w:val="en-US"/>
        </w:rPr>
        <w:t>prevede</w:t>
      </w:r>
      <w:proofErr w:type="spellEnd"/>
      <w:r w:rsidRPr="001B688C">
        <w:rPr>
          <w:rStyle w:val="hps"/>
          <w:rFonts w:ascii="Arial" w:hAnsi="Arial" w:cs="Arial"/>
          <w:color w:val="222222"/>
          <w:lang w:val="en-US"/>
        </w:rPr>
        <w:t xml:space="preserve"> di </w:t>
      </w:r>
      <w:proofErr w:type="spellStart"/>
      <w:r w:rsidRPr="001B688C">
        <w:rPr>
          <w:rStyle w:val="hps"/>
          <w:rFonts w:ascii="Arial" w:hAnsi="Arial" w:cs="Arial"/>
          <w:color w:val="222222"/>
          <w:lang w:val="en-US"/>
        </w:rPr>
        <w:t>raddoppiare</w:t>
      </w:r>
      <w:proofErr w:type="spellEnd"/>
      <w:r w:rsidRPr="001B688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B688C">
        <w:rPr>
          <w:rStyle w:val="hps"/>
          <w:rFonts w:ascii="Arial" w:hAnsi="Arial" w:cs="Arial"/>
          <w:color w:val="222222"/>
          <w:lang w:val="en-US"/>
        </w:rPr>
        <w:t>il</w:t>
      </w:r>
      <w:proofErr w:type="spellEnd"/>
      <w:r w:rsidRPr="001B688C">
        <w:rPr>
          <w:rStyle w:val="hps"/>
          <w:rFonts w:ascii="Arial" w:hAnsi="Arial" w:cs="Arial"/>
          <w:color w:val="222222"/>
          <w:lang w:val="en-US"/>
        </w:rPr>
        <w:t xml:space="preserve"> </w:t>
      </w:r>
      <w:proofErr w:type="spellStart"/>
      <w:r w:rsidRPr="001B688C">
        <w:rPr>
          <w:rStyle w:val="hps"/>
          <w:rFonts w:ascii="Arial" w:hAnsi="Arial" w:cs="Arial"/>
          <w:color w:val="222222"/>
          <w:lang w:val="en-US"/>
        </w:rPr>
        <w:t>dividendo</w:t>
      </w:r>
      <w:proofErr w:type="spellEnd"/>
      <w:r w:rsidRPr="001B688C">
        <w:rPr>
          <w:rFonts w:ascii="Arial" w:hAnsi="Arial" w:cs="Arial"/>
          <w:color w:val="222222"/>
          <w:lang w:val="en-US"/>
        </w:rPr>
        <w:t xml:space="preserve"> </w:t>
      </w:r>
      <w:proofErr w:type="spellStart"/>
      <w:r w:rsidRPr="001B688C">
        <w:rPr>
          <w:rStyle w:val="hps"/>
          <w:rFonts w:ascii="Arial" w:hAnsi="Arial" w:cs="Arial"/>
          <w:color w:val="222222"/>
          <w:lang w:val="en-US"/>
        </w:rPr>
        <w:t>annuale</w:t>
      </w:r>
      <w:proofErr w:type="spellEnd"/>
      <w:r w:rsidRPr="001B688C">
        <w:rPr>
          <w:rFonts w:ascii="Arial" w:hAnsi="Arial" w:cs="Arial"/>
          <w:color w:val="222222"/>
          <w:lang w:val="en-US"/>
        </w:rPr>
        <w:t xml:space="preserve"> </w:t>
      </w:r>
      <w:r>
        <w:rPr>
          <w:rFonts w:ascii="Arial" w:hAnsi="Arial" w:cs="Arial"/>
          <w:color w:val="222222"/>
          <w:lang w:val="en-US"/>
        </w:rPr>
        <w:t xml:space="preserve">a </w:t>
      </w:r>
      <w:r w:rsidRPr="001B688C">
        <w:rPr>
          <w:rStyle w:val="hps"/>
          <w:rFonts w:ascii="Arial" w:hAnsi="Arial" w:cs="Arial"/>
          <w:color w:val="222222"/>
          <w:lang w:val="en-US"/>
        </w:rPr>
        <w:t>30</w:t>
      </w:r>
      <w:r>
        <w:rPr>
          <w:rStyle w:val="hps"/>
          <w:rFonts w:ascii="Arial" w:hAnsi="Arial" w:cs="Arial"/>
          <w:color w:val="222222"/>
          <w:lang w:val="en-US"/>
        </w:rPr>
        <w:t xml:space="preserve"> Yen</w:t>
      </w:r>
      <w:r w:rsidR="00DC1A34">
        <w:rPr>
          <w:rFonts w:ascii="Arial" w:hAnsi="Arial" w:cs="Arial"/>
          <w:color w:val="222222"/>
          <w:lang w:val="en-US"/>
        </w:rPr>
        <w:t>.</w:t>
      </w:r>
    </w:p>
    <w:p w:rsidR="00FC6A48" w:rsidRPr="00DB7A50" w:rsidRDefault="00FC6A48" w:rsidP="00FC6A48">
      <w:pPr>
        <w:spacing w:after="60" w:line="288" w:lineRule="auto"/>
        <w:rPr>
          <w:rFonts w:ascii="Arial" w:hAnsi="Arial" w:cs="Arial"/>
          <w:sz w:val="20"/>
          <w:szCs w:val="18"/>
          <w:lang w:eastAsia="ar-SA"/>
        </w:rPr>
      </w:pPr>
      <w:r w:rsidRPr="00DB7A50">
        <w:rPr>
          <w:rFonts w:ascii="Arial" w:hAnsi="Arial" w:cs="Arial"/>
          <w:sz w:val="18"/>
          <w:szCs w:val="18"/>
          <w:lang w:eastAsia="ar-SA"/>
        </w:rPr>
        <w:t xml:space="preserve">* </w:t>
      </w:r>
      <w:proofErr w:type="spellStart"/>
      <w:r>
        <w:rPr>
          <w:rFonts w:ascii="Arial" w:hAnsi="Arial" w:cs="Arial"/>
          <w:sz w:val="20"/>
          <w:szCs w:val="18"/>
          <w:lang w:eastAsia="ar-SA"/>
        </w:rPr>
        <w:t>fonte</w:t>
      </w:r>
      <w:proofErr w:type="spellEnd"/>
      <w:r w:rsidRPr="00DB7A50">
        <w:rPr>
          <w:rFonts w:ascii="Arial" w:hAnsi="Arial" w:cs="Arial"/>
          <w:sz w:val="20"/>
          <w:szCs w:val="18"/>
          <w:lang w:eastAsia="ar-SA"/>
        </w:rPr>
        <w:t xml:space="preserve">: Mazda Motor Corporation’s “Consolidated Financial Results for the </w:t>
      </w:r>
      <w:r w:rsidRPr="00DB7A50">
        <w:rPr>
          <w:rFonts w:ascii="Arial" w:hAnsi="Arial" w:cs="Arial"/>
          <w:sz w:val="20"/>
          <w:szCs w:val="20"/>
          <w:lang w:eastAsia="ar-SA"/>
        </w:rPr>
        <w:t>First Half of the Fiscal Year Ending March 31</w:t>
      </w:r>
      <w:r w:rsidRPr="00DB7A50">
        <w:rPr>
          <w:rFonts w:ascii="Arial" w:hAnsi="Arial" w:cs="Arial"/>
          <w:sz w:val="20"/>
          <w:szCs w:val="18"/>
          <w:lang w:eastAsia="ar-SA"/>
        </w:rPr>
        <w:t>, 2016”. Euro figures were calculated at €1 = ¥135.</w:t>
      </w:r>
    </w:p>
    <w:p w:rsidR="00FC6A48" w:rsidRPr="00DB7A50" w:rsidRDefault="00FC6A48" w:rsidP="00FC6A48">
      <w:pPr>
        <w:spacing w:after="60" w:line="288" w:lineRule="auto"/>
        <w:rPr>
          <w:rFonts w:ascii="Arial" w:hAnsi="Arial" w:cs="Arial"/>
          <w:sz w:val="20"/>
          <w:szCs w:val="18"/>
          <w:shd w:val="clear" w:color="auto" w:fill="00FFFF"/>
          <w:lang w:eastAsia="ar-SA"/>
        </w:rPr>
      </w:pPr>
      <w:r w:rsidRPr="00DB7A50">
        <w:rPr>
          <w:rFonts w:ascii="Arial" w:hAnsi="Arial" w:cs="Arial"/>
          <w:sz w:val="20"/>
          <w:szCs w:val="18"/>
          <w:lang w:eastAsia="ar-SA"/>
        </w:rPr>
        <w:t>** EU &amp; EFTA</w:t>
      </w:r>
      <w:r w:rsidRPr="00D044A0">
        <w:rPr>
          <w:rFonts w:ascii="Arial" w:hAnsi="Arial" w:cs="Arial"/>
          <w:sz w:val="20"/>
          <w:szCs w:val="18"/>
          <w:lang w:eastAsia="ar-SA"/>
        </w:rPr>
        <w:t xml:space="preserve">, incl. </w:t>
      </w:r>
      <w:proofErr w:type="spellStart"/>
      <w:r>
        <w:rPr>
          <w:rFonts w:ascii="Arial" w:hAnsi="Arial" w:cs="Arial"/>
          <w:sz w:val="20"/>
          <w:szCs w:val="18"/>
          <w:lang w:eastAsia="ar-SA"/>
        </w:rPr>
        <w:t>Turchia</w:t>
      </w:r>
      <w:proofErr w:type="spellEnd"/>
      <w:r w:rsidRPr="00DB7A50">
        <w:rPr>
          <w:rFonts w:ascii="Arial" w:hAnsi="Arial" w:cs="Arial"/>
          <w:sz w:val="20"/>
          <w:szCs w:val="18"/>
          <w:lang w:eastAsia="ar-SA"/>
        </w:rPr>
        <w:t xml:space="preserve"> </w:t>
      </w:r>
    </w:p>
    <w:p w:rsidR="00DC1A34" w:rsidRDefault="00DC1A34" w:rsidP="00FC6A48">
      <w:pPr>
        <w:spacing w:after="60" w:line="312" w:lineRule="auto"/>
        <w:jc w:val="center"/>
        <w:rPr>
          <w:rFonts w:ascii="Arial" w:hAnsi="Arial" w:cs="Arial"/>
          <w:lang w:eastAsia="ar-SA"/>
        </w:rPr>
      </w:pPr>
    </w:p>
    <w:p w:rsidR="00FC6A48" w:rsidRPr="00DB7A50" w:rsidRDefault="00FC6A48" w:rsidP="00FC6A48">
      <w:pPr>
        <w:spacing w:after="60" w:line="312" w:lineRule="auto"/>
        <w:jc w:val="center"/>
        <w:rPr>
          <w:rFonts w:ascii="Arial" w:hAnsi="Arial" w:cs="Arial"/>
          <w:lang w:eastAsia="ar-SA"/>
        </w:rPr>
      </w:pPr>
      <w:r w:rsidRPr="00DB7A50">
        <w:rPr>
          <w:rFonts w:ascii="Arial" w:hAnsi="Arial" w:cs="Arial"/>
          <w:lang w:eastAsia="ar-SA"/>
        </w:rPr>
        <w:t># # #</w:t>
      </w:r>
    </w:p>
    <w:p w:rsidR="00F95C63" w:rsidRDefault="00F95C63" w:rsidP="00FC6A4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sectPr w:rsidR="00F95C63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9CE" w:rsidRDefault="001A39CE">
      <w:r>
        <w:separator/>
      </w:r>
    </w:p>
  </w:endnote>
  <w:endnote w:type="continuationSeparator" w:id="0">
    <w:p w:rsidR="001A39CE" w:rsidRDefault="001A3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26E85">
      <w:rPr>
        <w:rFonts w:ascii="Arial" w:hAnsi="Arial" w:cs="Arial"/>
        <w:b/>
        <w:color w:val="000080"/>
        <w:sz w:val="22"/>
        <w:lang w:val="it-IT"/>
      </w:rPr>
      <w:t>5</w:t>
    </w:r>
    <w:r w:rsidR="00FC6A48">
      <w:rPr>
        <w:rFonts w:ascii="Arial" w:hAnsi="Arial" w:cs="Arial"/>
        <w:b/>
        <w:color w:val="000080"/>
        <w:sz w:val="22"/>
        <w:lang w:val="it-IT"/>
      </w:rPr>
      <w:t>4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9CE" w:rsidRDefault="001A39CE">
      <w:r>
        <w:separator/>
      </w:r>
    </w:p>
  </w:footnote>
  <w:footnote w:type="continuationSeparator" w:id="0">
    <w:p w:rsidR="001A39CE" w:rsidRDefault="001A3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236278B8" wp14:editId="13BDDE53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606C175" wp14:editId="7C38A541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37691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1DAB"/>
    <w:rsid w:val="000C42C5"/>
    <w:rsid w:val="000C4D22"/>
    <w:rsid w:val="000D2C4E"/>
    <w:rsid w:val="000D547C"/>
    <w:rsid w:val="000D6466"/>
    <w:rsid w:val="000F0073"/>
    <w:rsid w:val="000F7558"/>
    <w:rsid w:val="00102A9F"/>
    <w:rsid w:val="00103908"/>
    <w:rsid w:val="001122F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646C5"/>
    <w:rsid w:val="00176B6A"/>
    <w:rsid w:val="0018220D"/>
    <w:rsid w:val="00193050"/>
    <w:rsid w:val="001A39CE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540"/>
    <w:rsid w:val="0047582C"/>
    <w:rsid w:val="00494622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714D"/>
    <w:rsid w:val="005629AC"/>
    <w:rsid w:val="005629E0"/>
    <w:rsid w:val="0057052C"/>
    <w:rsid w:val="00575A6C"/>
    <w:rsid w:val="00580F9C"/>
    <w:rsid w:val="00586A13"/>
    <w:rsid w:val="00587375"/>
    <w:rsid w:val="00587D7C"/>
    <w:rsid w:val="00597F95"/>
    <w:rsid w:val="005A3138"/>
    <w:rsid w:val="005A3FE3"/>
    <w:rsid w:val="005A4517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3D21"/>
    <w:rsid w:val="00633E3B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54A7"/>
    <w:rsid w:val="00771E4E"/>
    <w:rsid w:val="0078340A"/>
    <w:rsid w:val="007B16B4"/>
    <w:rsid w:val="007C5F70"/>
    <w:rsid w:val="007E3017"/>
    <w:rsid w:val="007F5806"/>
    <w:rsid w:val="0080478A"/>
    <w:rsid w:val="0080546F"/>
    <w:rsid w:val="00805A5E"/>
    <w:rsid w:val="00813301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29C8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F1505"/>
    <w:rsid w:val="00A21D9A"/>
    <w:rsid w:val="00A24428"/>
    <w:rsid w:val="00A35C36"/>
    <w:rsid w:val="00A51A2E"/>
    <w:rsid w:val="00A624B4"/>
    <w:rsid w:val="00A638B4"/>
    <w:rsid w:val="00A65199"/>
    <w:rsid w:val="00A70D7D"/>
    <w:rsid w:val="00A760E2"/>
    <w:rsid w:val="00A76C47"/>
    <w:rsid w:val="00A80D5B"/>
    <w:rsid w:val="00A814B2"/>
    <w:rsid w:val="00A843D5"/>
    <w:rsid w:val="00A92914"/>
    <w:rsid w:val="00AB6DE1"/>
    <w:rsid w:val="00AC39F4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24EF"/>
    <w:rsid w:val="00BA1524"/>
    <w:rsid w:val="00BB6C4B"/>
    <w:rsid w:val="00BD06E8"/>
    <w:rsid w:val="00BD12D8"/>
    <w:rsid w:val="00BF0975"/>
    <w:rsid w:val="00BF16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1A34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26E85"/>
    <w:rsid w:val="00F30A37"/>
    <w:rsid w:val="00F44F98"/>
    <w:rsid w:val="00F46E62"/>
    <w:rsid w:val="00F4771F"/>
    <w:rsid w:val="00F50DA1"/>
    <w:rsid w:val="00F5464E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C6A48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7A7EB-89EB-4D73-9780-0D27953AF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12</TotalTime>
  <Pages>1</Pages>
  <Words>443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7</cp:revision>
  <cp:lastPrinted>2014-12-02T12:37:00Z</cp:lastPrinted>
  <dcterms:created xsi:type="dcterms:W3CDTF">2015-10-16T10:48:00Z</dcterms:created>
  <dcterms:modified xsi:type="dcterms:W3CDTF">2015-11-06T08:15:00Z</dcterms:modified>
</cp:coreProperties>
</file>