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00A46" w14:textId="70B61E62" w:rsidR="00436C7F" w:rsidRPr="00E7540D" w:rsidRDefault="00C678E3" w:rsidP="00C678E3">
      <w:pPr>
        <w:spacing w:line="360" w:lineRule="auto"/>
        <w:rPr>
          <w:rFonts w:ascii="Interstate Mazda Regular" w:hAnsi="Interstate Mazda Regular"/>
          <w:b/>
          <w:sz w:val="32"/>
          <w:szCs w:val="32"/>
          <w:lang w:val="en-US"/>
        </w:rPr>
      </w:pPr>
      <w:r w:rsidRPr="00C678E3">
        <w:rPr>
          <w:rFonts w:ascii="Interstate Mazda Regular" w:hAnsi="Interstate Mazda Regular"/>
          <w:b/>
          <w:sz w:val="32"/>
          <w:szCs w:val="32"/>
          <w:lang w:val="en-US"/>
        </w:rPr>
        <w:t>Mazda, Denso, a</w:t>
      </w:r>
      <w:r>
        <w:rPr>
          <w:rFonts w:ascii="Interstate Mazda Regular" w:hAnsi="Interstate Mazda Regular"/>
          <w:b/>
          <w:sz w:val="32"/>
          <w:szCs w:val="32"/>
          <w:lang w:val="en-US"/>
        </w:rPr>
        <w:t xml:space="preserve">nd Toyota Sign Joint Technology Development Contract </w:t>
      </w:r>
      <w:r w:rsidRPr="00C678E3">
        <w:rPr>
          <w:rFonts w:ascii="Interstate Mazda Regular" w:hAnsi="Interstate Mazda Regular"/>
          <w:b/>
          <w:sz w:val="32"/>
          <w:szCs w:val="32"/>
          <w:lang w:val="en-US"/>
        </w:rPr>
        <w:t>for Electric Vehicles</w:t>
      </w:r>
    </w:p>
    <w:p w14:paraId="0DD9BE34" w14:textId="5E296D4A" w:rsidR="00C678E3" w:rsidRPr="00C678E3" w:rsidRDefault="00436C7F" w:rsidP="00C678E3">
      <w:pPr>
        <w:spacing w:line="360" w:lineRule="auto"/>
        <w:rPr>
          <w:rFonts w:ascii="Interstate Mazda Regular" w:hAnsi="Interstate Mazda Regular"/>
          <w:sz w:val="20"/>
          <w:szCs w:val="20"/>
          <w:lang w:val="en-US"/>
        </w:rPr>
      </w:pPr>
      <w:r w:rsidRPr="00E7540D">
        <w:rPr>
          <w:rFonts w:ascii="Interstate Mazda Regular" w:hAnsi="Interstate Mazda Regular"/>
          <w:sz w:val="20"/>
          <w:szCs w:val="20"/>
          <w:lang w:val="en-US"/>
        </w:rPr>
        <w:t>•</w:t>
      </w:r>
      <w:r w:rsidRPr="00E7540D">
        <w:rPr>
          <w:rFonts w:ascii="Interstate Mazda Regular" w:hAnsi="Interstate Mazda Regular"/>
          <w:sz w:val="20"/>
          <w:szCs w:val="20"/>
          <w:lang w:val="en-US"/>
        </w:rPr>
        <w:tab/>
      </w:r>
      <w:r w:rsidR="00C678E3">
        <w:rPr>
          <w:rFonts w:ascii="Interstate Mazda Regular" w:hAnsi="Interstate Mazda Regular"/>
          <w:sz w:val="20"/>
          <w:szCs w:val="20"/>
          <w:lang w:val="en-US"/>
        </w:rPr>
        <w:t>T</w:t>
      </w:r>
      <w:r w:rsidR="00C678E3" w:rsidRPr="00C678E3">
        <w:rPr>
          <w:rFonts w:ascii="Interstate Mazda Regular" w:hAnsi="Interstate Mazda Regular"/>
          <w:sz w:val="20"/>
          <w:szCs w:val="20"/>
          <w:lang w:val="en-US"/>
        </w:rPr>
        <w:t>hree companies agree to establish new company as a joint development center</w:t>
      </w:r>
    </w:p>
    <w:p w14:paraId="1C7E56DF" w14:textId="745859AA" w:rsidR="0019632C" w:rsidRDefault="00C678E3" w:rsidP="00A63E9A">
      <w:pPr>
        <w:spacing w:line="360" w:lineRule="auto"/>
        <w:ind w:firstLine="270"/>
        <w:rPr>
          <w:rFonts w:ascii="Interstate Mazda Regular" w:hAnsi="Interstate Mazda Regular"/>
          <w:sz w:val="20"/>
          <w:szCs w:val="20"/>
          <w:lang w:val="en-US"/>
        </w:rPr>
      </w:pPr>
      <w:proofErr w:type="gramStart"/>
      <w:r w:rsidRPr="00C678E3">
        <w:rPr>
          <w:rFonts w:ascii="Interstate Mazda Regular" w:hAnsi="Interstate Mazda Regular"/>
          <w:sz w:val="20"/>
          <w:szCs w:val="20"/>
          <w:lang w:val="en-US"/>
        </w:rPr>
        <w:t>and</w:t>
      </w:r>
      <w:proofErr w:type="gramEnd"/>
      <w:r w:rsidRPr="00C678E3">
        <w:rPr>
          <w:rFonts w:ascii="Interstate Mazda Regular" w:hAnsi="Interstate Mazda Regular"/>
          <w:sz w:val="20"/>
          <w:szCs w:val="20"/>
          <w:lang w:val="en-US"/>
        </w:rPr>
        <w:t xml:space="preserve"> begin specific cooperative projects</w:t>
      </w:r>
    </w:p>
    <w:p w14:paraId="7C74B807" w14:textId="77777777" w:rsidR="00C678E3" w:rsidRPr="00E7540D" w:rsidRDefault="00C678E3" w:rsidP="00C678E3">
      <w:pPr>
        <w:spacing w:line="360" w:lineRule="auto"/>
        <w:rPr>
          <w:rFonts w:ascii="Interstate Mazda Regular" w:hAnsi="Interstate Mazda Regular"/>
          <w:sz w:val="20"/>
          <w:szCs w:val="20"/>
          <w:lang w:val="en-US"/>
        </w:rPr>
      </w:pPr>
    </w:p>
    <w:p w14:paraId="5CE90A4F" w14:textId="05DE9CA2" w:rsidR="0019632C" w:rsidRP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  <w:proofErr w:type="gramStart"/>
      <w:r w:rsidRPr="00C678E3">
        <w:rPr>
          <w:rFonts w:ascii="Interstate Mazda Light" w:hAnsi="Interstate Mazda Light"/>
          <w:sz w:val="20"/>
          <w:szCs w:val="20"/>
          <w:u w:val="single"/>
          <w:lang w:val="en-US"/>
        </w:rPr>
        <w:t xml:space="preserve">Tokyo / </w:t>
      </w:r>
      <w:r w:rsidR="00436C7F" w:rsidRPr="00C678E3">
        <w:rPr>
          <w:rFonts w:ascii="Interstate Mazda Light" w:hAnsi="Interstate Mazda Light"/>
          <w:sz w:val="20"/>
          <w:szCs w:val="20"/>
          <w:u w:val="single"/>
          <w:lang w:val="en-US"/>
        </w:rPr>
        <w:t xml:space="preserve">Leverkusen, </w:t>
      </w:r>
      <w:r w:rsidRPr="00C678E3">
        <w:rPr>
          <w:rFonts w:ascii="Interstate Mazda Light" w:hAnsi="Interstate Mazda Light"/>
          <w:sz w:val="20"/>
          <w:szCs w:val="20"/>
          <w:u w:val="single"/>
          <w:lang w:val="en-US"/>
        </w:rPr>
        <w:t>28</w:t>
      </w:r>
      <w:r w:rsidR="00436C7F" w:rsidRPr="00C678E3">
        <w:rPr>
          <w:rFonts w:ascii="Interstate Mazda Light" w:hAnsi="Interstate Mazda Light"/>
          <w:sz w:val="20"/>
          <w:szCs w:val="20"/>
          <w:u w:val="single"/>
          <w:lang w:val="en-US"/>
        </w:rPr>
        <w:t>.</w:t>
      </w:r>
      <w:proofErr w:type="gramEnd"/>
      <w:r w:rsidR="00436C7F" w:rsidRPr="00C678E3">
        <w:rPr>
          <w:rFonts w:ascii="Interstate Mazda Light" w:hAnsi="Interstate Mazda Light"/>
          <w:sz w:val="20"/>
          <w:szCs w:val="20"/>
          <w:u w:val="single"/>
          <w:lang w:val="en-US"/>
        </w:rPr>
        <w:t xml:space="preserve"> </w:t>
      </w:r>
      <w:r w:rsidRPr="00C678E3">
        <w:rPr>
          <w:rFonts w:ascii="Interstate Mazda Light" w:hAnsi="Interstate Mazda Light"/>
          <w:sz w:val="20"/>
          <w:szCs w:val="20"/>
          <w:u w:val="single"/>
          <w:lang w:val="en-US"/>
        </w:rPr>
        <w:t xml:space="preserve">September </w:t>
      </w:r>
      <w:r w:rsidR="00436C7F" w:rsidRPr="00C678E3">
        <w:rPr>
          <w:rFonts w:ascii="Interstate Mazda Light" w:hAnsi="Interstate Mazda Light"/>
          <w:sz w:val="20"/>
          <w:szCs w:val="20"/>
          <w:u w:val="single"/>
          <w:lang w:val="en-US"/>
        </w:rPr>
        <w:t>201</w:t>
      </w:r>
      <w:r w:rsidRPr="00C678E3">
        <w:rPr>
          <w:rFonts w:ascii="Interstate Mazda Light" w:hAnsi="Interstate Mazda Light"/>
          <w:sz w:val="20"/>
          <w:szCs w:val="20"/>
          <w:u w:val="single"/>
          <w:lang w:val="en-US"/>
        </w:rPr>
        <w:t>7</w:t>
      </w:r>
      <w:r w:rsidR="00F441D7" w:rsidRPr="00C678E3">
        <w:rPr>
          <w:rFonts w:ascii="Interstate Mazda Light" w:hAnsi="Interstate Mazda Light"/>
          <w:sz w:val="20"/>
          <w:szCs w:val="20"/>
          <w:lang w:val="en-US"/>
        </w:rPr>
        <w:t xml:space="preserve">.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Mazda M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otor Corporation (Mazda), Denso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Corporation (Denso), and Toyota Motor Corporation (Toyota) sig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ned a contract today to jointly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develop basic structural technologies for electric vehicles. F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urthermore, the three companies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have also decided to establish a new company consisting of se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lected engineers from the three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 xml:space="preserve">companies to ensure the efficient implementation of the 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joint technological development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projects.</w:t>
      </w:r>
    </w:p>
    <w:p w14:paraId="082EBE53" w14:textId="15865A73" w:rsidR="0034143A" w:rsidRPr="00C678E3" w:rsidRDefault="0034143A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14:paraId="482B9BFD" w14:textId="55D4E3FC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C678E3">
        <w:rPr>
          <w:rFonts w:ascii="Interstate Mazda Light" w:hAnsi="Interstate Mazda Light"/>
          <w:sz w:val="20"/>
          <w:szCs w:val="20"/>
          <w:lang w:val="en-US"/>
        </w:rPr>
        <w:t>As countries and regions around the world adopt increasingly st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ringent policies to help reduce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greenhouse gases, new regulations that mandate a certain propo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rtion of electric vehicle sales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 xml:space="preserve">are beginning to emerge. Complying with these environmental 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regulations, while ensuring the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sustainable growth of our companies, requires the development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of a wide range of powertrains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and technologies. We regard electric vehicles (EVs) as a key tech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nological field in this process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alongside fuel cell vehicles.</w:t>
      </w:r>
      <w:r w:rsidRPr="00C678E3">
        <w:rPr>
          <w:rFonts w:ascii="Interstate Mazda Light" w:hAnsi="Interstate Mazda Light"/>
          <w:sz w:val="20"/>
          <w:szCs w:val="20"/>
          <w:lang w:val="en-US"/>
        </w:rPr>
        <w:cr/>
      </w:r>
    </w:p>
    <w:p w14:paraId="633B2DEF" w14:textId="2FBAD747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C678E3">
        <w:rPr>
          <w:rFonts w:ascii="Interstate Mazda Light" w:hAnsi="Interstate Mazda Light"/>
          <w:sz w:val="20"/>
          <w:szCs w:val="20"/>
          <w:lang w:val="en-US"/>
        </w:rPr>
        <w:t>With EVs yet to find widespread market acceptance, the hug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e investments and time required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to cover all markets and vehicle segments is a pressing issue for individual automakers when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responding to the widely varying demand for vehicles around the world.</w:t>
      </w:r>
    </w:p>
    <w:p w14:paraId="2DE17CAF" w14:textId="77777777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14:paraId="3E7920C3" w14:textId="5C42B68C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C678E3">
        <w:rPr>
          <w:rFonts w:ascii="Interstate Mazda Light" w:hAnsi="Interstate Mazda Light"/>
          <w:sz w:val="20"/>
          <w:szCs w:val="20"/>
          <w:lang w:val="en-US"/>
        </w:rPr>
        <w:t>Mazda, Denso, and Toyota have decided to jointly develop ba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sic structural technologies for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EVs capable of covering a wide variety of vehicle segments a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nd types to ensure flexible and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 xml:space="preserve">rapid response to market trends. This agreement covers 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a diverse range of models, from </w:t>
      </w:r>
      <w:proofErr w:type="spellStart"/>
      <w:r w:rsidRPr="00C678E3">
        <w:rPr>
          <w:rFonts w:ascii="Interstate Mazda Light" w:hAnsi="Interstate Mazda Light"/>
          <w:sz w:val="20"/>
          <w:szCs w:val="20"/>
          <w:lang w:val="en-US"/>
        </w:rPr>
        <w:t>minivehicles</w:t>
      </w:r>
      <w:proofErr w:type="spellEnd"/>
      <w:r w:rsidRPr="00C678E3">
        <w:rPr>
          <w:rFonts w:ascii="Interstate Mazda Light" w:hAnsi="Interstate Mazda Light"/>
          <w:sz w:val="20"/>
          <w:szCs w:val="20"/>
          <w:lang w:val="en-US"/>
        </w:rPr>
        <w:t xml:space="preserve"> to passenger vehicles, SUVs, and light t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rucks, and aims to innovate the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development process by combining the strengths of each com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pany, including Mazda's bundled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product planning and prowess in computer modeling-based d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evelopment, Denso’s electronics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technologies, and the Toyota New Global Architecture (TNGA) platform.</w:t>
      </w:r>
    </w:p>
    <w:p w14:paraId="0661FE8A" w14:textId="77777777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14:paraId="786EBA43" w14:textId="23AFCB5E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C678E3">
        <w:rPr>
          <w:rFonts w:ascii="Interstate Mazda Light" w:hAnsi="Interstate Mazda Light"/>
          <w:sz w:val="20"/>
          <w:szCs w:val="20"/>
          <w:lang w:val="en-US"/>
        </w:rPr>
        <w:t>The new company will engage in the following:</w:t>
      </w:r>
    </w:p>
    <w:p w14:paraId="2A198CF9" w14:textId="77777777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14:paraId="7BD0EC6E" w14:textId="77777777" w:rsidR="00C678E3" w:rsidRDefault="00C678E3" w:rsidP="00C678E3">
      <w:pPr>
        <w:pStyle w:val="ListParagraph"/>
        <w:numPr>
          <w:ilvl w:val="0"/>
          <w:numId w:val="1"/>
        </w:numPr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C678E3">
        <w:rPr>
          <w:rFonts w:ascii="Interstate Mazda Light" w:hAnsi="Interstate Mazda Light"/>
          <w:sz w:val="20"/>
          <w:szCs w:val="20"/>
          <w:lang w:val="en-US"/>
        </w:rPr>
        <w:t>Research into the characteristics (common architecture*) that define optimum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performance and functions of EVs from the standpoint of both individual components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and the whole vehicle</w:t>
      </w:r>
    </w:p>
    <w:p w14:paraId="0E3A30E8" w14:textId="77777777" w:rsidR="00C678E3" w:rsidRDefault="00C678E3" w:rsidP="00C678E3">
      <w:pPr>
        <w:pStyle w:val="ListParagraph"/>
        <w:numPr>
          <w:ilvl w:val="0"/>
          <w:numId w:val="1"/>
        </w:numPr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C678E3">
        <w:rPr>
          <w:rFonts w:ascii="Interstate Mazda Light" w:hAnsi="Interstate Mazda Light"/>
          <w:sz w:val="20"/>
          <w:szCs w:val="20"/>
          <w:lang w:val="en-US"/>
        </w:rPr>
        <w:t>Verification of component installation and vehicle performance realized by the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characteristics achieved in item 1)</w:t>
      </w:r>
    </w:p>
    <w:p w14:paraId="3141EC4C" w14:textId="041BD168" w:rsidR="00C678E3" w:rsidRDefault="00C678E3" w:rsidP="00C678E3">
      <w:pPr>
        <w:pStyle w:val="ListParagraph"/>
        <w:numPr>
          <w:ilvl w:val="0"/>
          <w:numId w:val="1"/>
        </w:numPr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C678E3">
        <w:rPr>
          <w:rFonts w:ascii="Interstate Mazda Light" w:hAnsi="Interstate Mazda Light"/>
          <w:sz w:val="20"/>
          <w:szCs w:val="20"/>
          <w:lang w:val="en-US"/>
        </w:rPr>
        <w:t>Examination of the optimum concept for each car classification with regard to each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component and each type of vehicle realized by achieving items 1) and 2)</w:t>
      </w:r>
    </w:p>
    <w:p w14:paraId="3A3D452B" w14:textId="77777777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14:paraId="126E6C49" w14:textId="0FD78CC2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C678E3">
        <w:rPr>
          <w:rFonts w:ascii="Interstate Mazda Light" w:hAnsi="Interstate Mazda Light"/>
          <w:sz w:val="20"/>
          <w:szCs w:val="20"/>
          <w:lang w:val="en-US"/>
        </w:rPr>
        <w:t>Through this joint technological development project, by dedicating an equal amount of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development resources, ensuring efficient development pro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cesses, and taking advantage of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existing production facilities, Mazda and Toyota intend to focus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their resources on fundamental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 xml:space="preserve">vehicle values to enable the creation of appealing EVs that 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embody the unique identities of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each brand and avoid the commoditization of EVs.</w:t>
      </w:r>
    </w:p>
    <w:p w14:paraId="5B3FA639" w14:textId="77777777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14:paraId="33D8B7F1" w14:textId="4CA644AE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C678E3">
        <w:rPr>
          <w:rFonts w:ascii="Interstate Mazda Light" w:hAnsi="Interstate Mazda Light"/>
          <w:sz w:val="20"/>
          <w:szCs w:val="20"/>
          <w:lang w:val="en-US"/>
        </w:rPr>
        <w:t>The companies also aim to create a business structure that is</w:t>
      </w:r>
      <w:r>
        <w:rPr>
          <w:rFonts w:ascii="Interstate Mazda Light" w:hAnsi="Interstate Mazda Light"/>
          <w:sz w:val="20"/>
          <w:szCs w:val="20"/>
          <w:lang w:val="en-US"/>
        </w:rPr>
        <w:t xml:space="preserve"> open to participation by other </w:t>
      </w:r>
      <w:r w:rsidRPr="00C678E3">
        <w:rPr>
          <w:rFonts w:ascii="Interstate Mazda Light" w:hAnsi="Interstate Mazda Light"/>
          <w:sz w:val="20"/>
          <w:szCs w:val="20"/>
          <w:lang w:val="en-US"/>
        </w:rPr>
        <w:t>automakers and suppliers.</w:t>
      </w:r>
    </w:p>
    <w:p w14:paraId="21A5A8EB" w14:textId="77777777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14:paraId="6B4E13D0" w14:textId="75F41657" w:rsidR="00C678E3" w:rsidRPr="001F7D7A" w:rsidRDefault="00C678E3" w:rsidP="00C678E3">
      <w:pPr>
        <w:jc w:val="both"/>
        <w:rPr>
          <w:rFonts w:ascii="Interstate Mazda Light" w:hAnsi="Interstate Mazda Light"/>
          <w:sz w:val="16"/>
          <w:szCs w:val="20"/>
          <w:lang w:val="en-US"/>
        </w:rPr>
      </w:pPr>
      <w:r w:rsidRPr="001F7D7A">
        <w:rPr>
          <w:rFonts w:ascii="Interstate Mazda Light" w:hAnsi="Interstate Mazda Light"/>
          <w:sz w:val="16"/>
          <w:szCs w:val="20"/>
          <w:lang w:val="en-US"/>
        </w:rPr>
        <w:t>*Common architecture is the basic product design concept</w:t>
      </w:r>
      <w:r w:rsidRPr="001F7D7A">
        <w:rPr>
          <w:rFonts w:ascii="Interstate Mazda Light" w:hAnsi="Interstate Mazda Light"/>
          <w:sz w:val="16"/>
          <w:szCs w:val="20"/>
          <w:lang w:val="en-US"/>
        </w:rPr>
        <w:t xml:space="preserve"> for realizing required product performance by </w:t>
      </w:r>
      <w:r w:rsidRPr="001F7D7A">
        <w:rPr>
          <w:rFonts w:ascii="Interstate Mazda Light" w:hAnsi="Interstate Mazda Light"/>
          <w:sz w:val="16"/>
          <w:szCs w:val="20"/>
          <w:lang w:val="en-US"/>
        </w:rPr>
        <w:t>distributing those requirements among structural components</w:t>
      </w:r>
      <w:r w:rsidRPr="001F7D7A">
        <w:rPr>
          <w:rFonts w:ascii="Interstate Mazda Light" w:hAnsi="Interstate Mazda Light"/>
          <w:sz w:val="16"/>
          <w:szCs w:val="20"/>
          <w:lang w:val="en-US"/>
        </w:rPr>
        <w:t xml:space="preserve">. Under the concept of a common </w:t>
      </w:r>
      <w:r w:rsidRPr="001F7D7A">
        <w:rPr>
          <w:rFonts w:ascii="Interstate Mazda Light" w:hAnsi="Interstate Mazda Light"/>
          <w:sz w:val="16"/>
          <w:szCs w:val="20"/>
          <w:lang w:val="en-US"/>
        </w:rPr>
        <w:t xml:space="preserve">architecture, the basic structure of each component can be </w:t>
      </w:r>
      <w:proofErr w:type="spellStart"/>
      <w:r w:rsidRPr="001F7D7A">
        <w:rPr>
          <w:rFonts w:ascii="Interstate Mazda Light" w:hAnsi="Interstate Mazda Light"/>
          <w:sz w:val="16"/>
          <w:szCs w:val="20"/>
          <w:lang w:val="en-US"/>
        </w:rPr>
        <w:t>commonized</w:t>
      </w:r>
      <w:proofErr w:type="spellEnd"/>
      <w:r w:rsidRPr="001F7D7A">
        <w:rPr>
          <w:rFonts w:ascii="Interstate Mazda Light" w:hAnsi="Interstate Mazda Light"/>
          <w:sz w:val="16"/>
          <w:szCs w:val="20"/>
          <w:lang w:val="en-US"/>
        </w:rPr>
        <w:t>, t</w:t>
      </w:r>
      <w:r w:rsidRPr="001F7D7A">
        <w:rPr>
          <w:rFonts w:ascii="Interstate Mazda Light" w:hAnsi="Interstate Mazda Light"/>
          <w:sz w:val="16"/>
          <w:szCs w:val="20"/>
          <w:lang w:val="en-US"/>
        </w:rPr>
        <w:t xml:space="preserve">hereby transcending differences </w:t>
      </w:r>
      <w:r w:rsidRPr="001F7D7A">
        <w:rPr>
          <w:rFonts w:ascii="Interstate Mazda Light" w:hAnsi="Interstate Mazda Light"/>
          <w:sz w:val="16"/>
          <w:szCs w:val="20"/>
          <w:lang w:val="en-US"/>
        </w:rPr>
        <w:t>in vehicle class and power. By organizing component characteristics, va</w:t>
      </w:r>
      <w:r w:rsidRPr="001F7D7A">
        <w:rPr>
          <w:rFonts w:ascii="Interstate Mazda Light" w:hAnsi="Interstate Mazda Light"/>
          <w:sz w:val="16"/>
          <w:szCs w:val="20"/>
          <w:lang w:val="en-US"/>
        </w:rPr>
        <w:t xml:space="preserve">rious products can be developed </w:t>
      </w:r>
      <w:r w:rsidRPr="001F7D7A">
        <w:rPr>
          <w:rFonts w:ascii="Interstate Mazda Light" w:hAnsi="Interstate Mazda Light"/>
          <w:sz w:val="16"/>
          <w:szCs w:val="20"/>
          <w:lang w:val="en-US"/>
        </w:rPr>
        <w:t>and produced through the same process.</w:t>
      </w:r>
    </w:p>
    <w:p w14:paraId="3009EFAF" w14:textId="77777777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14:paraId="5DB4A156" w14:textId="00A483AF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u w:val="single"/>
          <w:lang w:val="en-US"/>
        </w:rPr>
      </w:pPr>
      <w:r w:rsidRPr="00A63E9A">
        <w:rPr>
          <w:rFonts w:ascii="Interstate Mazda Light" w:hAnsi="Interstate Mazda Light"/>
          <w:sz w:val="20"/>
          <w:szCs w:val="20"/>
          <w:u w:val="single"/>
          <w:lang w:val="en-US"/>
        </w:rPr>
        <w:t>Outline of New Company</w:t>
      </w:r>
    </w:p>
    <w:p w14:paraId="56676F2C" w14:textId="77777777" w:rsidR="00A63E9A" w:rsidRPr="00A63E9A" w:rsidRDefault="00A63E9A" w:rsidP="00C678E3">
      <w:pPr>
        <w:jc w:val="both"/>
        <w:rPr>
          <w:rFonts w:ascii="Interstate Mazda Light" w:hAnsi="Interstate Mazda Light"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10"/>
        <w:gridCol w:w="7043"/>
      </w:tblGrid>
      <w:tr w:rsidR="00C678E3" w14:paraId="2B9E84E1" w14:textId="77777777" w:rsidTr="00A63E9A">
        <w:tc>
          <w:tcPr>
            <w:tcW w:w="1710" w:type="dxa"/>
          </w:tcPr>
          <w:p w14:paraId="136AE489" w14:textId="36615686" w:rsidR="00C678E3" w:rsidRDefault="00C678E3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C678E3">
              <w:rPr>
                <w:rFonts w:ascii="Interstate Mazda Light" w:hAnsi="Interstate Mazda Light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043" w:type="dxa"/>
          </w:tcPr>
          <w:p w14:paraId="06CE18EA" w14:textId="4815E230" w:rsidR="00C678E3" w:rsidRDefault="00C678E3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C678E3">
              <w:rPr>
                <w:rFonts w:ascii="Interstate Mazda Light" w:hAnsi="Interstate Mazda Light"/>
                <w:sz w:val="20"/>
                <w:szCs w:val="20"/>
                <w:lang w:val="en-US"/>
              </w:rPr>
              <w:t>EV C.A. Spirit Co., Ltd.</w:t>
            </w:r>
          </w:p>
        </w:tc>
      </w:tr>
      <w:tr w:rsidR="00C678E3" w14:paraId="5D1DA0CE" w14:textId="77777777" w:rsidTr="00A63E9A">
        <w:tc>
          <w:tcPr>
            <w:tcW w:w="1710" w:type="dxa"/>
          </w:tcPr>
          <w:p w14:paraId="7B5C643B" w14:textId="68CA44FF" w:rsidR="00C678E3" w:rsidRDefault="00C678E3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C678E3">
              <w:rPr>
                <w:rFonts w:ascii="Interstate Mazda Light" w:hAnsi="Interstate Mazda Light"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7043" w:type="dxa"/>
          </w:tcPr>
          <w:p w14:paraId="227E29FD" w14:textId="5B23ADFD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Midland Square 37F, </w:t>
            </w:r>
            <w:proofErr w:type="spellStart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Meieki</w:t>
            </w:r>
            <w:proofErr w:type="spellEnd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4-7-1, Nakamura, Nagoya</w:t>
            </w:r>
          </w:p>
        </w:tc>
      </w:tr>
      <w:tr w:rsidR="00C678E3" w14:paraId="0C3E51DC" w14:textId="77777777" w:rsidTr="00A63E9A">
        <w:tc>
          <w:tcPr>
            <w:tcW w:w="1710" w:type="dxa"/>
          </w:tcPr>
          <w:p w14:paraId="54AEED21" w14:textId="3ECBBFC7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Capital</w:t>
            </w:r>
          </w:p>
        </w:tc>
        <w:tc>
          <w:tcPr>
            <w:tcW w:w="7043" w:type="dxa"/>
          </w:tcPr>
          <w:p w14:paraId="55CBF336" w14:textId="18E1E356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10 million yen (equity participation = Toyota: 90%, Mazda: 5%, Denso: 5%)</w:t>
            </w:r>
          </w:p>
        </w:tc>
      </w:tr>
      <w:tr w:rsidR="00C678E3" w14:paraId="11FCF2A0" w14:textId="77777777" w:rsidTr="00A63E9A">
        <w:tc>
          <w:tcPr>
            <w:tcW w:w="1710" w:type="dxa"/>
          </w:tcPr>
          <w:p w14:paraId="4DD72655" w14:textId="6FC43D10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Directors</w:t>
            </w:r>
          </w:p>
        </w:tc>
        <w:tc>
          <w:tcPr>
            <w:tcW w:w="7043" w:type="dxa"/>
          </w:tcPr>
          <w:p w14:paraId="0026369A" w14:textId="77777777" w:rsidR="00A63E9A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President: Shigeki </w:t>
            </w:r>
            <w:proofErr w:type="spellStart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Terashi</w:t>
            </w:r>
            <w:proofErr w:type="spellEnd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</w:t>
            </w:r>
          </w:p>
          <w:p w14:paraId="65E921DF" w14:textId="77777777" w:rsidR="00A63E9A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Director: </w:t>
            </w:r>
            <w:proofErr w:type="spellStart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Kiyotaka</w:t>
            </w:r>
            <w:proofErr w:type="spellEnd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Ise</w:t>
            </w:r>
            <w:proofErr w:type="spellEnd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</w:t>
            </w:r>
          </w:p>
          <w:p w14:paraId="19BB5706" w14:textId="77777777" w:rsidR="00A63E9A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Director: Toshiyuki </w:t>
            </w:r>
            <w:proofErr w:type="spellStart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Mizushima</w:t>
            </w:r>
            <w:proofErr w:type="spellEnd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</w:t>
            </w:r>
          </w:p>
          <w:p w14:paraId="51E67AAC" w14:textId="43064CA2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Auditor: </w:t>
            </w:r>
            <w:proofErr w:type="spellStart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Tatsuro</w:t>
            </w:r>
            <w:proofErr w:type="spellEnd"/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Ueda</w:t>
            </w:r>
          </w:p>
        </w:tc>
      </w:tr>
      <w:tr w:rsidR="00C678E3" w14:paraId="79091007" w14:textId="77777777" w:rsidTr="00A63E9A">
        <w:tc>
          <w:tcPr>
            <w:tcW w:w="1710" w:type="dxa"/>
          </w:tcPr>
          <w:p w14:paraId="2FF4AB4F" w14:textId="4164AD8E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Employees</w:t>
            </w:r>
          </w:p>
        </w:tc>
        <w:tc>
          <w:tcPr>
            <w:tcW w:w="7043" w:type="dxa"/>
          </w:tcPr>
          <w:p w14:paraId="585CBE9A" w14:textId="12924E5F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At establishment: approximately 40</w:t>
            </w:r>
          </w:p>
        </w:tc>
      </w:tr>
      <w:tr w:rsidR="00C678E3" w14:paraId="67DF02EA" w14:textId="77777777" w:rsidTr="00A63E9A">
        <w:tc>
          <w:tcPr>
            <w:tcW w:w="1710" w:type="dxa"/>
          </w:tcPr>
          <w:p w14:paraId="6BB8E6EF" w14:textId="3657B4D4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Website</w:t>
            </w:r>
          </w:p>
        </w:tc>
        <w:tc>
          <w:tcPr>
            <w:tcW w:w="7043" w:type="dxa"/>
          </w:tcPr>
          <w:p w14:paraId="2F804B8C" w14:textId="1B74BB7D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http://www.ev-cas.co.jp (will be live on Middle of October)</w:t>
            </w:r>
          </w:p>
        </w:tc>
      </w:tr>
      <w:tr w:rsidR="00C678E3" w14:paraId="62AF48C0" w14:textId="77777777" w:rsidTr="00A63E9A">
        <w:tc>
          <w:tcPr>
            <w:tcW w:w="1710" w:type="dxa"/>
          </w:tcPr>
          <w:p w14:paraId="717FA8AA" w14:textId="4777EBCE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Contact</w:t>
            </w:r>
            <w:r>
              <w:t xml:space="preserve"> </w:t>
            </w: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address</w:t>
            </w:r>
          </w:p>
        </w:tc>
        <w:tc>
          <w:tcPr>
            <w:tcW w:w="7043" w:type="dxa"/>
          </w:tcPr>
          <w:p w14:paraId="497683E8" w14:textId="742390FB" w:rsidR="00C678E3" w:rsidRDefault="00A63E9A" w:rsidP="00C678E3">
            <w:pPr>
              <w:jc w:val="both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A63E9A">
              <w:rPr>
                <w:rFonts w:ascii="Interstate Mazda Light" w:hAnsi="Interstate Mazda Light"/>
                <w:sz w:val="20"/>
                <w:szCs w:val="20"/>
                <w:lang w:val="en-US"/>
              </w:rPr>
              <w:t>info@ev-cas.co.jp (will be available on October 1)</w:t>
            </w:r>
          </w:p>
        </w:tc>
      </w:tr>
    </w:tbl>
    <w:p w14:paraId="759E551E" w14:textId="77777777" w:rsidR="00C678E3" w:rsidRDefault="00C678E3" w:rsidP="00C678E3">
      <w:pPr>
        <w:jc w:val="both"/>
        <w:rPr>
          <w:rFonts w:ascii="Interstate Mazda Light" w:hAnsi="Interstate Mazda Light"/>
          <w:sz w:val="20"/>
          <w:szCs w:val="20"/>
          <w:lang w:val="en-US"/>
        </w:rPr>
      </w:pPr>
      <w:bookmarkStart w:id="0" w:name="_GoBack"/>
      <w:bookmarkEnd w:id="0"/>
    </w:p>
    <w:p w14:paraId="137DDB68" w14:textId="48B3A8F4" w:rsidR="00A63E9A" w:rsidRDefault="00A63E9A" w:rsidP="00C678E3">
      <w:pPr>
        <w:jc w:val="both"/>
        <w:rPr>
          <w:rFonts w:ascii="Interstate Mazda Light" w:hAnsi="Interstate Mazda Light"/>
          <w:sz w:val="20"/>
          <w:szCs w:val="20"/>
          <w:u w:val="single"/>
          <w:lang w:val="en-US"/>
        </w:rPr>
      </w:pPr>
      <w:r w:rsidRPr="00A63E9A">
        <w:rPr>
          <w:rFonts w:ascii="Interstate Mazda Light" w:hAnsi="Interstate Mazda Light"/>
          <w:sz w:val="20"/>
          <w:szCs w:val="20"/>
          <w:u w:val="single"/>
          <w:lang w:val="en-US"/>
        </w:rPr>
        <w:t>Outline of Structure of New Company</w:t>
      </w:r>
    </w:p>
    <w:p w14:paraId="2F656D16" w14:textId="77777777" w:rsidR="00A63E9A" w:rsidRDefault="00A63E9A" w:rsidP="00C678E3">
      <w:pPr>
        <w:jc w:val="both"/>
        <w:rPr>
          <w:rFonts w:ascii="Interstate Mazda Light" w:hAnsi="Interstate Mazda Light"/>
          <w:sz w:val="20"/>
          <w:szCs w:val="20"/>
          <w:u w:val="single"/>
          <w:lang w:val="en-US"/>
        </w:rPr>
      </w:pPr>
    </w:p>
    <w:p w14:paraId="6116B3AA" w14:textId="2AC23A3C" w:rsidR="00A63E9A" w:rsidRPr="00A63E9A" w:rsidRDefault="00A63E9A" w:rsidP="00C678E3">
      <w:pPr>
        <w:jc w:val="both"/>
        <w:rPr>
          <w:rFonts w:ascii="Interstate Mazda Light" w:hAnsi="Interstate Mazda Light"/>
          <w:sz w:val="20"/>
          <w:szCs w:val="20"/>
          <w:u w:val="single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19E2A66" wp14:editId="6270D5F8">
            <wp:extent cx="3621330" cy="2449002"/>
            <wp:effectExtent l="0" t="0" r="0" b="8890"/>
            <wp:docPr id="1" name="Picture 1" descr="Outline of Structure of New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tline of Structure of New Compa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91" cy="245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E9A" w:rsidRPr="00A63E9A" w:rsidSect="00F441D7">
      <w:headerReference w:type="default" r:id="rId10"/>
      <w:footerReference w:type="default" r:id="rId11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077F9" w14:textId="77777777" w:rsidR="00DA15C1" w:rsidRDefault="00DA15C1" w:rsidP="00420EE9">
      <w:r>
        <w:separator/>
      </w:r>
    </w:p>
  </w:endnote>
  <w:endnote w:type="continuationSeparator" w:id="0">
    <w:p w14:paraId="6149C50F" w14:textId="77777777" w:rsidR="00DA15C1" w:rsidRDefault="00DA15C1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EA19F" w14:textId="77777777" w:rsidR="00850939" w:rsidRPr="00E7540D" w:rsidRDefault="00850939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E7540D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14:paraId="213AFE18" w14:textId="77777777" w:rsidR="00850939" w:rsidRPr="00E7540D" w:rsidRDefault="00850939" w:rsidP="000D4835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>Mazda Motor Europe GmbH</w:t>
    </w:r>
  </w:p>
  <w:p w14:paraId="6F32B46F" w14:textId="77777777" w:rsidR="00850939" w:rsidRPr="00E7540D" w:rsidRDefault="00850939" w:rsidP="000D4835">
    <w:pPr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sz w:val="16"/>
        <w:szCs w:val="16"/>
      </w:rPr>
      <w:t>Postfach 10 09 60 | D-51309 Leverkusen</w:t>
    </w:r>
  </w:p>
  <w:p w14:paraId="0740FEBD" w14:textId="77777777" w:rsidR="00850939" w:rsidRPr="00E7540D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+49 2173 943 505 | Fax: +49 2173 943 553</w:t>
    </w:r>
  </w:p>
  <w:p w14:paraId="6379483D" w14:textId="59A15540" w:rsidR="00850939" w:rsidRPr="000D4835" w:rsidRDefault="00850939" w:rsidP="000D4835">
    <w:pPr>
      <w:pStyle w:val="Footer"/>
      <w:rPr>
        <w:rFonts w:ascii="Interstate Mazda Light" w:hAnsi="Interstate Mazda Light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US" w:eastAsia="en-US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A347E" w14:textId="77777777" w:rsidR="00DA15C1" w:rsidRDefault="00DA15C1" w:rsidP="00420EE9">
      <w:r>
        <w:separator/>
      </w:r>
    </w:p>
  </w:footnote>
  <w:footnote w:type="continuationSeparator" w:id="0">
    <w:p w14:paraId="1FF04D7C" w14:textId="77777777" w:rsidR="00DA15C1" w:rsidRDefault="00DA15C1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US" w:eastAsia="en-US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68E5D83E"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14:paraId="39A24C85" w14:textId="2FB28FC1"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55C8"/>
    <w:multiLevelType w:val="hybridMultilevel"/>
    <w:tmpl w:val="755E3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28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D4835"/>
    <w:rsid w:val="0019632C"/>
    <w:rsid w:val="001F7D7A"/>
    <w:rsid w:val="002F5DE9"/>
    <w:rsid w:val="00322E93"/>
    <w:rsid w:val="003352AE"/>
    <w:rsid w:val="0034143A"/>
    <w:rsid w:val="003A6425"/>
    <w:rsid w:val="00420EE9"/>
    <w:rsid w:val="00436C7F"/>
    <w:rsid w:val="00550962"/>
    <w:rsid w:val="00624D80"/>
    <w:rsid w:val="00850939"/>
    <w:rsid w:val="008F7A1E"/>
    <w:rsid w:val="00956E78"/>
    <w:rsid w:val="00A63E9A"/>
    <w:rsid w:val="00B217E0"/>
    <w:rsid w:val="00BF04FD"/>
    <w:rsid w:val="00C678E3"/>
    <w:rsid w:val="00CC7DB3"/>
    <w:rsid w:val="00DA15C1"/>
    <w:rsid w:val="00E2228C"/>
    <w:rsid w:val="00E7540D"/>
    <w:rsid w:val="00ED526D"/>
    <w:rsid w:val="00F4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C678E3"/>
    <w:pPr>
      <w:ind w:left="720"/>
      <w:contextualSpacing/>
    </w:pPr>
  </w:style>
  <w:style w:type="table" w:styleId="TableGrid">
    <w:name w:val="Table Grid"/>
    <w:basedOn w:val="TableNormal"/>
    <w:uiPriority w:val="59"/>
    <w:rsid w:val="00C67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C678E3"/>
    <w:pPr>
      <w:ind w:left="720"/>
      <w:contextualSpacing/>
    </w:pPr>
  </w:style>
  <w:style w:type="table" w:styleId="TableGrid">
    <w:name w:val="Table Grid"/>
    <w:basedOn w:val="TableNormal"/>
    <w:uiPriority w:val="59"/>
    <w:rsid w:val="00C67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DFB45E-C7DD-4623-B85F-DDCCCCF1F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603</Words>
  <Characters>3442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Fehring, Nadine (N.)</cp:lastModifiedBy>
  <cp:revision>2</cp:revision>
  <cp:lastPrinted>2016-01-14T11:59:00Z</cp:lastPrinted>
  <dcterms:created xsi:type="dcterms:W3CDTF">2017-09-28T06:33:00Z</dcterms:created>
  <dcterms:modified xsi:type="dcterms:W3CDTF">2017-09-28T06:33:00Z</dcterms:modified>
</cp:coreProperties>
</file>