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8021" w14:textId="77777777" w:rsidR="00EC3E33" w:rsidRPr="006F3096" w:rsidRDefault="00EC3E33" w:rsidP="000B1712">
      <w:pPr>
        <w:rPr>
          <w:rFonts w:ascii="Mazda Type" w:hAnsi="Mazda Type"/>
          <w:lang w:val="nl-NL"/>
        </w:rPr>
      </w:pPr>
    </w:p>
    <w:p w14:paraId="2F680CCA" w14:textId="4A21C24E" w:rsidR="000B1712" w:rsidRDefault="009F1AAB" w:rsidP="00CD2B50">
      <w:pPr>
        <w:adjustRightInd w:val="0"/>
        <w:spacing w:line="276" w:lineRule="auto"/>
        <w:jc w:val="center"/>
        <w:rPr>
          <w:rFonts w:ascii="Mazda Type" w:hAnsi="Mazda Type"/>
          <w:sz w:val="36"/>
          <w:szCs w:val="36"/>
          <w:lang w:val="nl-NL"/>
        </w:rPr>
      </w:pPr>
      <w:r w:rsidRPr="009F1AAB">
        <w:rPr>
          <w:rFonts w:ascii="Mazda Type" w:hAnsi="Mazda Type"/>
          <w:sz w:val="36"/>
          <w:szCs w:val="36"/>
          <w:lang w:val="nl-NL"/>
        </w:rPr>
        <w:t>Green NCAP: de Mazda2 biedt een uitstekende brandstofefficiëntie in de praktijk</w:t>
      </w:r>
    </w:p>
    <w:p w14:paraId="67109549" w14:textId="77777777" w:rsidR="00695510" w:rsidRPr="006F3096" w:rsidRDefault="00695510" w:rsidP="00CD2B50">
      <w:pPr>
        <w:adjustRightInd w:val="0"/>
        <w:spacing w:line="276" w:lineRule="auto"/>
        <w:jc w:val="center"/>
        <w:rPr>
          <w:rFonts w:ascii="Mazda Type" w:hAnsi="Mazda Type"/>
          <w:sz w:val="36"/>
          <w:szCs w:val="36"/>
          <w:lang w:val="nl-NL"/>
        </w:rPr>
      </w:pPr>
    </w:p>
    <w:p w14:paraId="6ADCE0DA" w14:textId="77777777" w:rsidR="00EC3E33" w:rsidRDefault="00B00A57" w:rsidP="00CD2B50">
      <w:pPr>
        <w:pStyle w:val="Geenafstand"/>
        <w:numPr>
          <w:ilvl w:val="0"/>
          <w:numId w:val="1"/>
        </w:numPr>
        <w:spacing w:line="360" w:lineRule="auto"/>
        <w:ind w:left="284" w:hanging="284"/>
        <w:rPr>
          <w:rFonts w:ascii="Mazda Type" w:hAnsi="Mazda Type"/>
          <w:sz w:val="21"/>
          <w:szCs w:val="21"/>
          <w:lang w:val="nl-NL" w:eastAsia="nl-NL"/>
        </w:rPr>
      </w:pPr>
      <w:r w:rsidRPr="00B00A57">
        <w:rPr>
          <w:rFonts w:ascii="Mazda Type" w:hAnsi="Mazda Type"/>
          <w:sz w:val="21"/>
          <w:szCs w:val="21"/>
          <w:lang w:val="nl-NL" w:eastAsia="nl-NL"/>
        </w:rPr>
        <w:t xml:space="preserve">Compact model met benzinemotor behaalt score die alleen wordt overtroffen door </w:t>
      </w:r>
    </w:p>
    <w:p w14:paraId="6DB7F79A" w14:textId="083EC374" w:rsidR="00B00A57" w:rsidRPr="00B00A57" w:rsidRDefault="00B00A57" w:rsidP="00EC3E33">
      <w:pPr>
        <w:pStyle w:val="Geenafstand"/>
        <w:spacing w:line="360" w:lineRule="auto"/>
        <w:ind w:left="284"/>
        <w:rPr>
          <w:rFonts w:ascii="Mazda Type" w:hAnsi="Mazda Type"/>
          <w:sz w:val="21"/>
          <w:szCs w:val="21"/>
          <w:lang w:val="nl-NL" w:eastAsia="nl-NL"/>
        </w:rPr>
      </w:pPr>
      <w:r w:rsidRPr="00B00A57">
        <w:rPr>
          <w:rFonts w:ascii="Mazda Type" w:hAnsi="Mazda Type"/>
          <w:sz w:val="21"/>
          <w:szCs w:val="21"/>
          <w:lang w:val="nl-NL" w:eastAsia="nl-NL"/>
        </w:rPr>
        <w:t>BEV</w:t>
      </w:r>
      <w:r>
        <w:rPr>
          <w:rFonts w:ascii="Mazda Type" w:hAnsi="Mazda Type"/>
          <w:sz w:val="21"/>
          <w:szCs w:val="21"/>
          <w:lang w:val="nl-NL" w:eastAsia="nl-NL"/>
        </w:rPr>
        <w:t>’</w:t>
      </w:r>
      <w:r w:rsidRPr="00B00A57">
        <w:rPr>
          <w:rFonts w:ascii="Mazda Type" w:hAnsi="Mazda Type"/>
          <w:sz w:val="21"/>
          <w:szCs w:val="21"/>
          <w:lang w:val="nl-NL" w:eastAsia="nl-NL"/>
        </w:rPr>
        <w:t>s en PHEV</w:t>
      </w:r>
      <w:r>
        <w:rPr>
          <w:rFonts w:ascii="Mazda Type" w:hAnsi="Mazda Type"/>
          <w:sz w:val="21"/>
          <w:szCs w:val="21"/>
          <w:lang w:val="nl-NL" w:eastAsia="nl-NL"/>
        </w:rPr>
        <w:t>’</w:t>
      </w:r>
      <w:r w:rsidRPr="00B00A57">
        <w:rPr>
          <w:rFonts w:ascii="Mazda Type" w:hAnsi="Mazda Type"/>
          <w:sz w:val="21"/>
          <w:szCs w:val="21"/>
          <w:lang w:val="nl-NL" w:eastAsia="nl-NL"/>
        </w:rPr>
        <w:t>s</w:t>
      </w:r>
    </w:p>
    <w:p w14:paraId="79230D72" w14:textId="5410C86F" w:rsidR="00B00A57" w:rsidRPr="00B00A57" w:rsidRDefault="00B00A57" w:rsidP="00CD2B50">
      <w:pPr>
        <w:pStyle w:val="Geenafstand"/>
        <w:numPr>
          <w:ilvl w:val="0"/>
          <w:numId w:val="1"/>
        </w:numPr>
        <w:spacing w:line="360" w:lineRule="auto"/>
        <w:ind w:left="284" w:hanging="284"/>
        <w:rPr>
          <w:rFonts w:ascii="Mazda Type" w:hAnsi="Mazda Type"/>
          <w:sz w:val="21"/>
          <w:szCs w:val="21"/>
          <w:lang w:val="nl-NL" w:eastAsia="nl-NL"/>
        </w:rPr>
      </w:pPr>
      <w:r w:rsidRPr="00B00A57">
        <w:rPr>
          <w:rFonts w:ascii="Mazda Type" w:hAnsi="Mazda Type"/>
          <w:sz w:val="21"/>
          <w:szCs w:val="21"/>
          <w:lang w:val="nl-NL" w:eastAsia="nl-NL"/>
        </w:rPr>
        <w:t>Het gemiddelde verbruik en de CO</w:t>
      </w:r>
      <w:r w:rsidR="00695510">
        <w:rPr>
          <w:rFonts w:ascii="Mazda Type" w:hAnsi="Mazda Type"/>
          <w:sz w:val="21"/>
          <w:szCs w:val="21"/>
          <w:vertAlign w:val="subscript"/>
          <w:lang w:val="nl-NL" w:eastAsia="nl-NL"/>
        </w:rPr>
        <w:t>2</w:t>
      </w:r>
      <w:r w:rsidRPr="00B00A57">
        <w:rPr>
          <w:rFonts w:ascii="Mazda Type" w:hAnsi="Mazda Type"/>
          <w:sz w:val="21"/>
          <w:szCs w:val="21"/>
          <w:lang w:val="nl-NL" w:eastAsia="nl-NL"/>
        </w:rPr>
        <w:t xml:space="preserve">-emissie wijken minimaal af van de officiële WLTP-cijfers </w:t>
      </w:r>
    </w:p>
    <w:p w14:paraId="764DB1C1" w14:textId="598605AF" w:rsidR="00B00A57" w:rsidRPr="00B00A57" w:rsidRDefault="00B00A57" w:rsidP="00CD2B50">
      <w:pPr>
        <w:pStyle w:val="Geenafstand"/>
        <w:numPr>
          <w:ilvl w:val="0"/>
          <w:numId w:val="1"/>
        </w:numPr>
        <w:spacing w:line="360" w:lineRule="auto"/>
        <w:ind w:left="284" w:hanging="284"/>
        <w:rPr>
          <w:rFonts w:ascii="Mazda Type" w:hAnsi="Mazda Type"/>
          <w:sz w:val="21"/>
          <w:szCs w:val="21"/>
          <w:lang w:val="nl-NL" w:eastAsia="nl-NL"/>
        </w:rPr>
      </w:pPr>
      <w:r w:rsidRPr="00B00A57">
        <w:rPr>
          <w:rFonts w:ascii="Mazda Type" w:hAnsi="Mazda Type"/>
          <w:sz w:val="21"/>
          <w:szCs w:val="21"/>
          <w:lang w:val="nl-NL" w:eastAsia="nl-NL"/>
        </w:rPr>
        <w:t>De nieuwe Mazda2 2022 die recentelijk zijn debuut maakte, verlaagt het brandstofverbruik en de CO</w:t>
      </w:r>
      <w:r w:rsidR="00695510">
        <w:rPr>
          <w:rFonts w:ascii="Mazda Type" w:hAnsi="Mazda Type"/>
          <w:sz w:val="21"/>
          <w:szCs w:val="21"/>
          <w:vertAlign w:val="subscript"/>
          <w:lang w:val="nl-NL" w:eastAsia="nl-NL"/>
        </w:rPr>
        <w:t>2</w:t>
      </w:r>
      <w:r w:rsidRPr="00B00A57">
        <w:rPr>
          <w:rFonts w:ascii="Mazda Type" w:hAnsi="Mazda Type"/>
          <w:sz w:val="21"/>
          <w:szCs w:val="21"/>
          <w:lang w:val="nl-NL" w:eastAsia="nl-NL"/>
        </w:rPr>
        <w:t xml:space="preserve">-uitstoot met nog eens </w:t>
      </w:r>
      <w:r w:rsidR="00181D9A">
        <w:rPr>
          <w:rFonts w:ascii="Mazda Type" w:hAnsi="Mazda Type"/>
          <w:sz w:val="21"/>
          <w:szCs w:val="21"/>
          <w:lang w:val="nl-NL" w:eastAsia="nl-NL"/>
        </w:rPr>
        <w:t>9,2</w:t>
      </w:r>
      <w:r w:rsidR="00695510">
        <w:rPr>
          <w:rFonts w:ascii="Mazda Type" w:hAnsi="Mazda Type"/>
          <w:sz w:val="21"/>
          <w:szCs w:val="21"/>
          <w:lang w:val="nl-NL" w:eastAsia="nl-NL"/>
        </w:rPr>
        <w:t xml:space="preserve"> procent</w:t>
      </w:r>
      <w:r w:rsidRPr="00B00A57">
        <w:rPr>
          <w:rFonts w:ascii="Mazda Type" w:hAnsi="Mazda Type"/>
          <w:sz w:val="21"/>
          <w:szCs w:val="21"/>
          <w:lang w:val="nl-NL" w:eastAsia="nl-NL"/>
        </w:rPr>
        <w:t>.</w:t>
      </w:r>
    </w:p>
    <w:p w14:paraId="4965008E" w14:textId="77777777" w:rsidR="00A04E2C" w:rsidRPr="006F3096" w:rsidRDefault="00A04E2C" w:rsidP="00A04E2C">
      <w:pPr>
        <w:pStyle w:val="Lijstalinea"/>
        <w:spacing w:line="360" w:lineRule="auto"/>
        <w:ind w:left="714"/>
        <w:rPr>
          <w:rFonts w:ascii="Mazda Type" w:hAnsi="Mazda Type"/>
          <w:b/>
          <w:sz w:val="22"/>
          <w:szCs w:val="22"/>
          <w:lang w:val="nl-NL"/>
        </w:rPr>
      </w:pPr>
    </w:p>
    <w:p w14:paraId="3762F388" w14:textId="2E281442" w:rsidR="00886A8B" w:rsidRPr="00FD64C0" w:rsidRDefault="00A04E2C" w:rsidP="00A05E04">
      <w:pPr>
        <w:adjustRightInd w:val="0"/>
        <w:spacing w:after="120" w:line="260" w:lineRule="exact"/>
        <w:jc w:val="both"/>
        <w:rPr>
          <w:rFonts w:ascii="Mazda Type" w:hAnsi="Mazda Type"/>
          <w:b/>
          <w:sz w:val="20"/>
          <w:szCs w:val="20"/>
          <w:lang w:val="nl-NL"/>
        </w:rPr>
      </w:pPr>
      <w:r w:rsidRPr="00700588">
        <w:rPr>
          <w:rFonts w:ascii="Mazda Type" w:hAnsi="Mazda Type"/>
          <w:spacing w:val="-2"/>
          <w:sz w:val="20"/>
          <w:szCs w:val="20"/>
          <w:u w:val="single"/>
          <w:lang w:val="nl-NL"/>
        </w:rPr>
        <w:t xml:space="preserve">Waddinxveen, </w:t>
      </w:r>
      <w:r w:rsidR="00CD2B50" w:rsidRPr="00700588">
        <w:rPr>
          <w:rFonts w:ascii="Mazda Type" w:hAnsi="Mazda Type"/>
          <w:spacing w:val="-2"/>
          <w:sz w:val="20"/>
          <w:szCs w:val="20"/>
          <w:u w:val="single"/>
          <w:lang w:val="nl-NL"/>
        </w:rPr>
        <w:t>26</w:t>
      </w:r>
      <w:r w:rsidRPr="00700588">
        <w:rPr>
          <w:rFonts w:ascii="Mazda Type" w:hAnsi="Mazda Type"/>
          <w:spacing w:val="-2"/>
          <w:sz w:val="20"/>
          <w:szCs w:val="20"/>
          <w:u w:val="single"/>
          <w:lang w:val="nl-NL"/>
        </w:rPr>
        <w:t xml:space="preserve"> oktober 202</w:t>
      </w:r>
      <w:r w:rsidR="00E44F34" w:rsidRPr="00700588">
        <w:rPr>
          <w:rFonts w:ascii="Mazda Type" w:hAnsi="Mazda Type"/>
          <w:spacing w:val="-2"/>
          <w:sz w:val="20"/>
          <w:szCs w:val="20"/>
          <w:u w:val="single"/>
          <w:lang w:val="nl-NL"/>
        </w:rPr>
        <w:t>1</w:t>
      </w:r>
      <w:r w:rsidRPr="00700588">
        <w:rPr>
          <w:rFonts w:ascii="Mazda Type" w:eastAsia="源真ゴシックP Medium" w:hAnsi="Mazda Type" w:cs="源真ゴシックP Medium"/>
          <w:spacing w:val="-2"/>
          <w:sz w:val="20"/>
          <w:szCs w:val="20"/>
          <w:lang w:val="nl-NL"/>
        </w:rPr>
        <w:t>.</w:t>
      </w:r>
      <w:r w:rsidR="00D72088" w:rsidRPr="00700588">
        <w:rPr>
          <w:rFonts w:ascii="Mazda Type" w:hAnsi="Mazda Type"/>
          <w:b/>
          <w:sz w:val="20"/>
          <w:szCs w:val="20"/>
          <w:lang w:val="nl-NL"/>
        </w:rPr>
        <w:t xml:space="preserve"> </w:t>
      </w:r>
      <w:bookmarkStart w:id="0" w:name="_Hlk86052790"/>
      <w:r w:rsidR="005F0557" w:rsidRPr="00700588">
        <w:rPr>
          <w:rFonts w:ascii="Mazda Type" w:hAnsi="Mazda Type"/>
          <w:b/>
          <w:sz w:val="20"/>
          <w:szCs w:val="20"/>
          <w:lang w:val="nl-NL"/>
        </w:rPr>
        <w:t>Green NCAP heeft de Mazda2 met Skyactiv-G 1.5-motor beoordeeld</w:t>
      </w:r>
      <w:r w:rsidR="005F0557" w:rsidRPr="00FD64C0">
        <w:rPr>
          <w:rFonts w:ascii="Mazda Type" w:hAnsi="Mazda Type"/>
          <w:b/>
          <w:sz w:val="20"/>
          <w:szCs w:val="20"/>
          <w:lang w:val="nl-NL"/>
        </w:rPr>
        <w:t xml:space="preserve"> met 3,5 sterren voor brandstofefficiëntie en emissies. Met dit resultaat behoort de geteste 55 kW/75 pk versie van Mazda</w:t>
      </w:r>
      <w:r w:rsidR="00E449AB" w:rsidRPr="00FD64C0">
        <w:rPr>
          <w:rFonts w:ascii="Mazda Type" w:hAnsi="Mazda Type"/>
          <w:b/>
          <w:sz w:val="20"/>
          <w:szCs w:val="20"/>
          <w:lang w:val="nl-NL"/>
        </w:rPr>
        <w:t>’</w:t>
      </w:r>
      <w:r w:rsidR="005F0557" w:rsidRPr="00FD64C0">
        <w:rPr>
          <w:rFonts w:ascii="Mazda Type" w:hAnsi="Mazda Type"/>
          <w:b/>
          <w:sz w:val="20"/>
          <w:szCs w:val="20"/>
          <w:lang w:val="nl-NL"/>
        </w:rPr>
        <w:t>s bekroonde B-segment model tot een zeer exclusieve club van auto</w:t>
      </w:r>
      <w:r w:rsidR="00E449AB" w:rsidRPr="00FD64C0">
        <w:rPr>
          <w:rFonts w:ascii="Mazda Type" w:hAnsi="Mazda Type"/>
          <w:b/>
          <w:sz w:val="20"/>
          <w:szCs w:val="20"/>
          <w:lang w:val="nl-NL"/>
        </w:rPr>
        <w:t>’</w:t>
      </w:r>
      <w:r w:rsidR="005F0557" w:rsidRPr="00FD64C0">
        <w:rPr>
          <w:rFonts w:ascii="Mazda Type" w:hAnsi="Mazda Type"/>
          <w:b/>
          <w:sz w:val="20"/>
          <w:szCs w:val="20"/>
          <w:lang w:val="nl-NL"/>
        </w:rPr>
        <w:t>s met verbrandingsmotor</w:t>
      </w:r>
      <w:r w:rsidRPr="00FD64C0">
        <w:rPr>
          <w:rFonts w:ascii="Mazda Type" w:hAnsi="Mazda Type"/>
          <w:b/>
          <w:sz w:val="20"/>
          <w:szCs w:val="20"/>
          <w:lang w:val="nl-NL"/>
        </w:rPr>
        <w:t xml:space="preserve">. </w:t>
      </w:r>
      <w:r w:rsidRPr="00FD64C0">
        <w:rPr>
          <w:rFonts w:ascii="Mazda Type" w:hAnsi="Mazda Type"/>
          <w:sz w:val="20"/>
          <w:szCs w:val="20"/>
          <w:lang w:val="nl-NL"/>
        </w:rPr>
        <w:t xml:space="preserve"> </w:t>
      </w:r>
    </w:p>
    <w:bookmarkEnd w:id="0"/>
    <w:p w14:paraId="6EE7964E" w14:textId="24AF0BCB" w:rsidR="00747CF7" w:rsidRPr="00747CF7" w:rsidRDefault="00747CF7" w:rsidP="00747CF7">
      <w:pPr>
        <w:adjustRightInd w:val="0"/>
        <w:spacing w:after="120" w:line="260" w:lineRule="exact"/>
        <w:jc w:val="both"/>
        <w:rPr>
          <w:rFonts w:ascii="Mazda Type" w:hAnsi="Mazda Type"/>
          <w:sz w:val="20"/>
          <w:szCs w:val="20"/>
          <w:lang w:val="nl-NL"/>
        </w:rPr>
      </w:pPr>
      <w:r>
        <w:rPr>
          <w:rFonts w:ascii="Mazda Type" w:hAnsi="Mazda Type"/>
          <w:sz w:val="20"/>
          <w:szCs w:val="20"/>
          <w:lang w:val="nl-NL"/>
        </w:rPr>
        <w:t>“</w:t>
      </w:r>
      <w:r w:rsidR="002F0776">
        <w:rPr>
          <w:rFonts w:ascii="Mazda Type" w:hAnsi="Mazda Type"/>
          <w:sz w:val="20"/>
          <w:szCs w:val="20"/>
          <w:lang w:val="nl-NL"/>
        </w:rPr>
        <w:t>Dit soort r</w:t>
      </w:r>
      <w:r w:rsidRPr="00747CF7">
        <w:rPr>
          <w:rFonts w:ascii="Mazda Type" w:hAnsi="Mazda Type"/>
          <w:sz w:val="20"/>
          <w:szCs w:val="20"/>
          <w:lang w:val="nl-NL"/>
        </w:rPr>
        <w:t>esultaten maken duidelijk dat we op de goede weg zijn bij Mazda met onze strategie om de interne verbranding te blijven verbeteren en op die manier de daadwerkelijke milieu-impact van onze modellen te verminderen</w:t>
      </w:r>
      <w:r>
        <w:rPr>
          <w:rFonts w:ascii="Mazda Type" w:hAnsi="Mazda Type"/>
          <w:sz w:val="20"/>
          <w:szCs w:val="20"/>
          <w:lang w:val="nl-NL"/>
        </w:rPr>
        <w:t>”</w:t>
      </w:r>
      <w:r w:rsidRPr="00747CF7">
        <w:rPr>
          <w:rFonts w:ascii="Mazda Type" w:hAnsi="Mazda Type"/>
          <w:sz w:val="20"/>
          <w:szCs w:val="20"/>
          <w:lang w:val="nl-NL"/>
        </w:rPr>
        <w:t xml:space="preserve">, zegt Heiko Strietzel, Powertrain Manager bij Mazda Motor Europe. </w:t>
      </w:r>
      <w:r>
        <w:rPr>
          <w:rFonts w:ascii="Mazda Type" w:hAnsi="Mazda Type"/>
          <w:sz w:val="20"/>
          <w:szCs w:val="20"/>
          <w:lang w:val="nl-NL"/>
        </w:rPr>
        <w:t>“</w:t>
      </w:r>
      <w:r w:rsidRPr="00747CF7">
        <w:rPr>
          <w:rFonts w:ascii="Mazda Type" w:hAnsi="Mazda Type"/>
          <w:sz w:val="20"/>
          <w:szCs w:val="20"/>
          <w:lang w:val="nl-NL"/>
        </w:rPr>
        <w:t>Het maakt deel uit van onze aanpak met meerdere oplossingen die verschillende vormen van aandrijving omvat waarbij, zoals altijd, alles in het werk wordt gesteld om elke mogelijke gram gewicht te besparen.</w:t>
      </w:r>
      <w:r>
        <w:rPr>
          <w:rFonts w:ascii="Mazda Type" w:hAnsi="Mazda Type"/>
          <w:sz w:val="20"/>
          <w:szCs w:val="20"/>
          <w:lang w:val="nl-NL"/>
        </w:rPr>
        <w:t>”</w:t>
      </w:r>
    </w:p>
    <w:p w14:paraId="190D2D51" w14:textId="0AE40239" w:rsidR="00747CF7" w:rsidRPr="00747CF7" w:rsidRDefault="00747CF7" w:rsidP="00747CF7">
      <w:pPr>
        <w:adjustRightInd w:val="0"/>
        <w:spacing w:after="120" w:line="260" w:lineRule="exact"/>
        <w:jc w:val="both"/>
        <w:rPr>
          <w:rFonts w:ascii="Mazda Type" w:hAnsi="Mazda Type"/>
          <w:sz w:val="20"/>
          <w:szCs w:val="20"/>
          <w:lang w:val="nl-NL"/>
        </w:rPr>
      </w:pPr>
      <w:bookmarkStart w:id="1" w:name="_Hlk86052909"/>
      <w:r w:rsidRPr="00747CF7">
        <w:rPr>
          <w:rFonts w:ascii="Mazda Type" w:hAnsi="Mazda Type"/>
          <w:sz w:val="20"/>
          <w:szCs w:val="20"/>
          <w:lang w:val="nl-NL"/>
        </w:rPr>
        <w:t>Het aantrekkelijke compacte model van Mazda, d</w:t>
      </w:r>
      <w:r w:rsidR="002D0063">
        <w:rPr>
          <w:rFonts w:ascii="Mazda Type" w:hAnsi="Mazda Type"/>
          <w:sz w:val="20"/>
          <w:szCs w:val="20"/>
          <w:lang w:val="nl-NL"/>
        </w:rPr>
        <w:t>at</w:t>
      </w:r>
      <w:r w:rsidRPr="00747CF7">
        <w:rPr>
          <w:rFonts w:ascii="Mazda Type" w:hAnsi="Mazda Type"/>
          <w:sz w:val="20"/>
          <w:szCs w:val="20"/>
          <w:lang w:val="nl-NL"/>
        </w:rPr>
        <w:t xml:space="preserve"> zowel licht en responsief als efficiënt is, is één van de slechts drie auto</w:t>
      </w:r>
      <w:r>
        <w:rPr>
          <w:rFonts w:ascii="Mazda Type" w:hAnsi="Mazda Type"/>
          <w:sz w:val="20"/>
          <w:szCs w:val="20"/>
          <w:lang w:val="nl-NL"/>
        </w:rPr>
        <w:t>’</w:t>
      </w:r>
      <w:r w:rsidRPr="00747CF7">
        <w:rPr>
          <w:rFonts w:ascii="Mazda Type" w:hAnsi="Mazda Type"/>
          <w:sz w:val="20"/>
          <w:szCs w:val="20"/>
          <w:lang w:val="nl-NL"/>
        </w:rPr>
        <w:t>s met verbrandingsmotor zonder volledig hybridesysteem die 3,5 sterren krijgen. Alleen batterij-elektrische (BEV) en plug-in elektrische modellen (PHEV) hebben een hogere Green NCAP-beoordeling gekregen.</w:t>
      </w:r>
    </w:p>
    <w:bookmarkEnd w:id="1"/>
    <w:p w14:paraId="74038BC0" w14:textId="18B7D98C" w:rsidR="00A41B6E" w:rsidRDefault="00747CF7" w:rsidP="00747CF7">
      <w:pPr>
        <w:adjustRightInd w:val="0"/>
        <w:spacing w:after="120" w:line="260" w:lineRule="exact"/>
        <w:jc w:val="both"/>
        <w:rPr>
          <w:rFonts w:ascii="Mazda Type" w:hAnsi="Mazda Type"/>
          <w:sz w:val="20"/>
          <w:szCs w:val="20"/>
          <w:lang w:val="nl-NL"/>
        </w:rPr>
      </w:pPr>
      <w:r>
        <w:rPr>
          <w:rFonts w:ascii="Mazda Type" w:hAnsi="Mazda Type"/>
          <w:sz w:val="20"/>
          <w:szCs w:val="20"/>
          <w:lang w:val="nl-NL"/>
        </w:rPr>
        <w:t>“</w:t>
      </w:r>
      <w:r w:rsidRPr="00747CF7">
        <w:rPr>
          <w:rFonts w:ascii="Mazda Type" w:hAnsi="Mazda Type"/>
          <w:sz w:val="20"/>
          <w:szCs w:val="20"/>
          <w:lang w:val="nl-NL"/>
        </w:rPr>
        <w:t xml:space="preserve">We feliciteren Mazda met de indrukwekkende prestaties, vooral </w:t>
      </w:r>
      <w:r>
        <w:rPr>
          <w:rFonts w:ascii="Mazda Type" w:hAnsi="Mazda Type"/>
          <w:sz w:val="20"/>
          <w:szCs w:val="20"/>
          <w:lang w:val="nl-NL"/>
        </w:rPr>
        <w:t>wat betreft de</w:t>
      </w:r>
      <w:r w:rsidRPr="00747CF7">
        <w:rPr>
          <w:rFonts w:ascii="Mazda Type" w:hAnsi="Mazda Type"/>
          <w:sz w:val="20"/>
          <w:szCs w:val="20"/>
          <w:lang w:val="nl-NL"/>
        </w:rPr>
        <w:t xml:space="preserve"> brandstofefficiëntie</w:t>
      </w:r>
      <w:r>
        <w:rPr>
          <w:rFonts w:ascii="Mazda Type" w:hAnsi="Mazda Type"/>
          <w:sz w:val="20"/>
          <w:szCs w:val="20"/>
          <w:lang w:val="nl-NL"/>
        </w:rPr>
        <w:t>”</w:t>
      </w:r>
      <w:r w:rsidRPr="00747CF7">
        <w:rPr>
          <w:rFonts w:ascii="Mazda Type" w:hAnsi="Mazda Type"/>
          <w:sz w:val="20"/>
          <w:szCs w:val="20"/>
          <w:lang w:val="nl-NL"/>
        </w:rPr>
        <w:t>, verklaarde Aleksandar Damyanov van Green NCAP. Naast de goede kilometerprestaties benadrukte de organisatie de lage uitstoot van verontreinigende stoffen door de Mazda2, waarbij werd opgemerkt dat het compacte model nog beter zou hebben gescoord als hij was uitgerust met een benzine-partikelfilter.</w:t>
      </w:r>
    </w:p>
    <w:p w14:paraId="63ECC528" w14:textId="77777777" w:rsidR="00A41B6E" w:rsidRPr="00A41B6E" w:rsidRDefault="00A41B6E" w:rsidP="00A41B6E">
      <w:pPr>
        <w:adjustRightInd w:val="0"/>
        <w:spacing w:after="120" w:line="260" w:lineRule="exact"/>
        <w:jc w:val="both"/>
        <w:rPr>
          <w:rFonts w:ascii="Mazda Type" w:hAnsi="Mazda Type"/>
          <w:b/>
          <w:bCs/>
          <w:sz w:val="20"/>
          <w:szCs w:val="20"/>
          <w:lang w:val="nl-NL"/>
        </w:rPr>
      </w:pPr>
      <w:r w:rsidRPr="00A41B6E">
        <w:rPr>
          <w:rFonts w:ascii="Mazda Type" w:hAnsi="Mazda Type"/>
          <w:b/>
          <w:bCs/>
          <w:sz w:val="20"/>
          <w:szCs w:val="20"/>
          <w:lang w:val="nl-NL"/>
        </w:rPr>
        <w:t>De nieuwe versie is nog efficiënter</w:t>
      </w:r>
    </w:p>
    <w:p w14:paraId="7AFC2BF0" w14:textId="61E57160" w:rsidR="00A41B6E" w:rsidRPr="00A41B6E" w:rsidRDefault="00A41B6E" w:rsidP="00A41B6E">
      <w:pPr>
        <w:adjustRightInd w:val="0"/>
        <w:spacing w:after="120" w:line="260" w:lineRule="exact"/>
        <w:jc w:val="both"/>
        <w:rPr>
          <w:rFonts w:ascii="Mazda Type" w:hAnsi="Mazda Type"/>
          <w:sz w:val="20"/>
          <w:szCs w:val="20"/>
          <w:lang w:val="nl-NL"/>
        </w:rPr>
      </w:pPr>
      <w:r w:rsidRPr="00A41B6E">
        <w:rPr>
          <w:rFonts w:ascii="Mazda Type" w:hAnsi="Mazda Type"/>
          <w:sz w:val="20"/>
          <w:szCs w:val="20"/>
          <w:lang w:val="nl-NL"/>
        </w:rPr>
        <w:t xml:space="preserve">De nieuwste 55 kW/75 pk sterke versie van de Mazda2 2022 die momenteel in Europa op de markt wordt gebracht, beschikt over een Skyactiv-G benzinemotor met </w:t>
      </w:r>
      <w:r w:rsidRPr="00700588">
        <w:rPr>
          <w:rFonts w:ascii="Mazda Type" w:hAnsi="Mazda Type"/>
          <w:sz w:val="20"/>
          <w:szCs w:val="20"/>
          <w:lang w:val="nl-NL"/>
        </w:rPr>
        <w:t>nieuwe technologie en een</w:t>
      </w:r>
      <w:r w:rsidRPr="00A41B6E">
        <w:rPr>
          <w:rFonts w:ascii="Mazda Type" w:hAnsi="Mazda Type"/>
          <w:sz w:val="20"/>
          <w:szCs w:val="20"/>
          <w:lang w:val="nl-NL"/>
        </w:rPr>
        <w:t xml:space="preserve"> hogere compressieverhouding (15:1 vs. 13:1). Daarmee heeft Mazda het brandstofverbruik en de CO</w:t>
      </w:r>
      <w:r w:rsidR="00C612D1">
        <w:rPr>
          <w:rFonts w:ascii="Mazda Type" w:hAnsi="Mazda Type"/>
          <w:sz w:val="20"/>
          <w:szCs w:val="20"/>
          <w:vertAlign w:val="subscript"/>
          <w:lang w:val="nl-NL"/>
        </w:rPr>
        <w:t>2</w:t>
      </w:r>
      <w:r w:rsidRPr="00A41B6E">
        <w:rPr>
          <w:rFonts w:ascii="Mazda Type" w:hAnsi="Mazda Type"/>
          <w:sz w:val="20"/>
          <w:szCs w:val="20"/>
          <w:lang w:val="nl-NL"/>
        </w:rPr>
        <w:t xml:space="preserve">-emissie met </w:t>
      </w:r>
      <w:r w:rsidR="00181D9A">
        <w:rPr>
          <w:rFonts w:ascii="Mazda Type" w:hAnsi="Mazda Type"/>
          <w:sz w:val="20"/>
          <w:szCs w:val="20"/>
          <w:lang w:val="nl-NL"/>
        </w:rPr>
        <w:t>9,2</w:t>
      </w:r>
      <w:r w:rsidRPr="00A41B6E">
        <w:rPr>
          <w:rFonts w:ascii="Mazda Type" w:hAnsi="Mazda Type"/>
          <w:sz w:val="20"/>
          <w:szCs w:val="20"/>
          <w:lang w:val="nl-NL"/>
        </w:rPr>
        <w:t xml:space="preserve"> procent verlaagd in vergelijking met het geteste model, ondanks het ontbreken van het Mazda M Hybrid-systeem, terwijl het koppel ook met 6 procent is verhoogd. En de officiële cijfers van Mazda zijn ook in de praktijk opmerkelijk accuraat: het gemiddelde verbruik van de Mazda2 lag tijdens de Green NCAP-tests slechts een fractie hoger dan het officiële WLTP-cijfer voor de gecombineerde cyclus.</w:t>
      </w:r>
    </w:p>
    <w:p w14:paraId="04680FD8" w14:textId="09E08105" w:rsidR="00C17225" w:rsidRDefault="00A41B6E" w:rsidP="00A41B6E">
      <w:pPr>
        <w:adjustRightInd w:val="0"/>
        <w:spacing w:after="120" w:line="260" w:lineRule="exact"/>
        <w:jc w:val="both"/>
        <w:rPr>
          <w:rFonts w:ascii="Mazda Type" w:hAnsi="Mazda Type"/>
          <w:sz w:val="20"/>
          <w:szCs w:val="20"/>
          <w:lang w:val="nl-NL"/>
        </w:rPr>
      </w:pPr>
      <w:r w:rsidRPr="00A41B6E">
        <w:rPr>
          <w:rFonts w:ascii="Mazda Type" w:hAnsi="Mazda Type"/>
          <w:sz w:val="20"/>
          <w:szCs w:val="20"/>
          <w:lang w:val="nl-NL"/>
        </w:rPr>
        <w:t xml:space="preserve">Green NCAP is een initiatief van veiligheidsbeoordelingsorganisatie Euro NCAP en </w:t>
      </w:r>
      <w:r w:rsidR="00F63B4E">
        <w:rPr>
          <w:rFonts w:ascii="Mazda Type" w:hAnsi="Mazda Type"/>
          <w:sz w:val="20"/>
          <w:szCs w:val="20"/>
          <w:lang w:val="nl-NL"/>
        </w:rPr>
        <w:t>is een erkenning voor</w:t>
      </w:r>
      <w:r w:rsidRPr="00A41B6E">
        <w:rPr>
          <w:rFonts w:ascii="Mazda Type" w:hAnsi="Mazda Type"/>
          <w:sz w:val="20"/>
          <w:szCs w:val="20"/>
          <w:lang w:val="nl-NL"/>
        </w:rPr>
        <w:t xml:space="preserve"> autofabrikanten van wie de modellen op het vlak van efficiëntie en uitlaatemissies de minimumvereisten overtreffen. Dit </w:t>
      </w:r>
      <w:r w:rsidR="00C350E8">
        <w:rPr>
          <w:rFonts w:ascii="Mazda Type" w:hAnsi="Mazda Type"/>
          <w:sz w:val="20"/>
          <w:szCs w:val="20"/>
          <w:lang w:val="nl-NL"/>
        </w:rPr>
        <w:t>wordt beoordeeld</w:t>
      </w:r>
      <w:r w:rsidRPr="00A41B6E">
        <w:rPr>
          <w:rFonts w:ascii="Mazda Type" w:hAnsi="Mazda Type"/>
          <w:sz w:val="20"/>
          <w:szCs w:val="20"/>
          <w:lang w:val="nl-NL"/>
        </w:rPr>
        <w:t xml:space="preserve"> aan de hand van een aantal test</w:t>
      </w:r>
      <w:r w:rsidR="00C350E8">
        <w:rPr>
          <w:rFonts w:ascii="Mazda Type" w:hAnsi="Mazda Type"/>
          <w:sz w:val="20"/>
          <w:szCs w:val="20"/>
          <w:lang w:val="nl-NL"/>
        </w:rPr>
        <w:t>s</w:t>
      </w:r>
      <w:r w:rsidRPr="00A41B6E">
        <w:rPr>
          <w:rFonts w:ascii="Mazda Type" w:hAnsi="Mazda Type"/>
          <w:sz w:val="20"/>
          <w:szCs w:val="20"/>
          <w:lang w:val="nl-NL"/>
        </w:rPr>
        <w:t xml:space="preserve"> op de weg en in het lab die een aantal realistische rijsituaties weerspiegelen, waaronder extreme temperaturen (van -7°C tot +35°C), </w:t>
      </w:r>
      <w:r w:rsidRPr="00A41B6E">
        <w:rPr>
          <w:rFonts w:ascii="Mazda Type" w:hAnsi="Mazda Type"/>
          <w:sz w:val="20"/>
          <w:szCs w:val="20"/>
          <w:lang w:val="nl-NL"/>
        </w:rPr>
        <w:lastRenderedPageBreak/>
        <w:t>hoogtes tot 1.200 meter, korte ritten, zware ladingen en rijden met hogere snelheid op snelwegen. De sterrenscore geeft de gemiddelde resultaten op drie gebieden aan: energie-efficiëntie, verontreinigingsniveaus en de uitstoot van broeikasgassen.</w:t>
      </w:r>
    </w:p>
    <w:p w14:paraId="273BA133" w14:textId="0E27278A" w:rsidR="00C17225" w:rsidRPr="009E40BD" w:rsidRDefault="009E40BD" w:rsidP="00A41B6E">
      <w:pPr>
        <w:adjustRightInd w:val="0"/>
        <w:spacing w:after="120" w:line="260" w:lineRule="exact"/>
        <w:jc w:val="both"/>
        <w:rPr>
          <w:rFonts w:ascii="Mazda Type" w:hAnsi="Mazda Type"/>
          <w:b/>
          <w:bCs/>
          <w:sz w:val="20"/>
          <w:szCs w:val="20"/>
          <w:lang w:val="nl-NL"/>
        </w:rPr>
      </w:pPr>
      <w:r w:rsidRPr="009E40BD">
        <w:rPr>
          <w:rFonts w:ascii="Mazda Type" w:hAnsi="Mazda Type"/>
          <w:b/>
          <w:bCs/>
          <w:sz w:val="20"/>
          <w:szCs w:val="20"/>
          <w:lang w:val="nl-NL"/>
        </w:rPr>
        <w:t>Mazda2 op de Nederlandse markt</w:t>
      </w:r>
    </w:p>
    <w:p w14:paraId="259E9308" w14:textId="59B1A67C" w:rsidR="009E40BD" w:rsidRPr="009E40BD" w:rsidRDefault="009E40BD" w:rsidP="009E40BD">
      <w:pPr>
        <w:adjustRightInd w:val="0"/>
        <w:spacing w:after="120" w:line="260" w:lineRule="exact"/>
        <w:jc w:val="both"/>
        <w:rPr>
          <w:rFonts w:ascii="Mazda Type" w:hAnsi="Mazda Type"/>
          <w:sz w:val="20"/>
          <w:szCs w:val="20"/>
          <w:lang w:val="nl-NL"/>
        </w:rPr>
      </w:pPr>
      <w:r w:rsidRPr="009E40BD">
        <w:rPr>
          <w:rFonts w:ascii="Mazda Type" w:hAnsi="Mazda Type"/>
          <w:sz w:val="20"/>
          <w:szCs w:val="20"/>
          <w:lang w:val="nl-NL"/>
        </w:rPr>
        <w:t>De vernieuwde Mazda2</w:t>
      </w:r>
      <w:r w:rsidR="00700588">
        <w:rPr>
          <w:rStyle w:val="Voetnootmarkering"/>
          <w:rFonts w:ascii="Mazda Type" w:hAnsi="Mazda Type"/>
          <w:sz w:val="20"/>
          <w:szCs w:val="20"/>
          <w:lang w:val="nl-NL"/>
        </w:rPr>
        <w:footnoteReference w:id="1"/>
      </w:r>
      <w:r w:rsidRPr="009E40BD">
        <w:rPr>
          <w:rFonts w:ascii="Mazda Type" w:hAnsi="Mazda Type"/>
          <w:sz w:val="20"/>
          <w:szCs w:val="20"/>
          <w:lang w:val="nl-NL"/>
        </w:rPr>
        <w:t xml:space="preserve"> is in Nederland beschikbaar met 75</w:t>
      </w:r>
      <w:r w:rsidR="00594E5C">
        <w:rPr>
          <w:rFonts w:ascii="Mazda Type" w:hAnsi="Mazda Type"/>
          <w:sz w:val="20"/>
          <w:szCs w:val="20"/>
          <w:lang w:val="nl-NL"/>
        </w:rPr>
        <w:t xml:space="preserve"> </w:t>
      </w:r>
      <w:r w:rsidRPr="009E40BD">
        <w:rPr>
          <w:rFonts w:ascii="Mazda Type" w:hAnsi="Mazda Type"/>
          <w:sz w:val="20"/>
          <w:szCs w:val="20"/>
          <w:lang w:val="nl-NL"/>
        </w:rPr>
        <w:t>pk of 90 pk. Met een gecombineerd verbruik van 4,8l per 100km en een CO2 uitstoot van 109gr voor de handgeschakelde uitvoeringen van de Skyactiv-G 75 en Skyactiv-G 90 hebben beide motoren een groen A-energielabel. Tegelijkertijd biedt de krachtige 1.5-liter viercilinder meer en eerder koppel, wat ervoor zorgt dat het vermogen van 75 pk of 90 pk breder beschikbaar is.</w:t>
      </w:r>
    </w:p>
    <w:p w14:paraId="4F7B6968" w14:textId="3D309819" w:rsidR="009E40BD" w:rsidRPr="009E40BD" w:rsidRDefault="009E40BD" w:rsidP="009E40BD">
      <w:pPr>
        <w:adjustRightInd w:val="0"/>
        <w:spacing w:after="120" w:line="260" w:lineRule="exact"/>
        <w:jc w:val="both"/>
        <w:rPr>
          <w:rFonts w:ascii="Mazda Type" w:hAnsi="Mazda Type"/>
          <w:sz w:val="20"/>
          <w:szCs w:val="20"/>
          <w:lang w:val="nl-NL"/>
        </w:rPr>
      </w:pPr>
      <w:r w:rsidRPr="009E40BD">
        <w:rPr>
          <w:rFonts w:ascii="Mazda Type" w:hAnsi="Mazda Type"/>
          <w:sz w:val="20"/>
          <w:szCs w:val="20"/>
          <w:lang w:val="nl-NL"/>
        </w:rPr>
        <w:t xml:space="preserve">Ook de automatische transmissie, altijd als 90pk uitgevoerd, is met een gecombineerd verbruik van 5,4l per 100km en een CO2 uitstoot van 122gr zuiniger dan voorheen en heeft een groen B-energielabel. </w:t>
      </w:r>
    </w:p>
    <w:p w14:paraId="253BE552" w14:textId="409ADF4D" w:rsidR="00C17225" w:rsidRPr="009E40BD" w:rsidRDefault="00C17225" w:rsidP="00A41B6E">
      <w:pPr>
        <w:adjustRightInd w:val="0"/>
        <w:spacing w:after="120" w:line="260" w:lineRule="exact"/>
        <w:jc w:val="both"/>
        <w:rPr>
          <w:rFonts w:ascii="Mazda Type" w:hAnsi="Mazda Type"/>
          <w:sz w:val="20"/>
          <w:szCs w:val="20"/>
          <w:lang w:val="nl-NL"/>
        </w:rPr>
      </w:pPr>
      <w:r w:rsidRPr="009E40BD">
        <w:rPr>
          <w:rFonts w:ascii="Mazda Type" w:hAnsi="Mazda Type"/>
          <w:sz w:val="20"/>
          <w:szCs w:val="20"/>
          <w:lang w:val="nl-NL"/>
        </w:rPr>
        <w:t>De Mazda2 75</w:t>
      </w:r>
      <w:r w:rsidR="00594E5C">
        <w:rPr>
          <w:rFonts w:ascii="Mazda Type" w:hAnsi="Mazda Type"/>
          <w:sz w:val="20"/>
          <w:szCs w:val="20"/>
          <w:lang w:val="nl-NL"/>
        </w:rPr>
        <w:t xml:space="preserve"> </w:t>
      </w:r>
      <w:r w:rsidRPr="009E40BD">
        <w:rPr>
          <w:rFonts w:ascii="Mazda Type" w:hAnsi="Mazda Type"/>
          <w:sz w:val="20"/>
          <w:szCs w:val="20"/>
          <w:lang w:val="nl-NL"/>
        </w:rPr>
        <w:t xml:space="preserve">pk is in Nederland verkrijgbaar als Standaard- en Comfort-uitvoering. </w:t>
      </w:r>
      <w:r w:rsidR="009E40BD" w:rsidRPr="009E40BD">
        <w:rPr>
          <w:rFonts w:ascii="Mazda Type" w:hAnsi="Mazda Type"/>
          <w:sz w:val="20"/>
          <w:szCs w:val="20"/>
          <w:lang w:val="nl-NL"/>
        </w:rPr>
        <w:t>De Mazda2 met 90</w:t>
      </w:r>
      <w:r w:rsidR="005800D9">
        <w:rPr>
          <w:rFonts w:ascii="Mazda Type" w:hAnsi="Mazda Type"/>
          <w:sz w:val="20"/>
          <w:szCs w:val="20"/>
          <w:lang w:val="nl-NL"/>
        </w:rPr>
        <w:t xml:space="preserve"> </w:t>
      </w:r>
      <w:r w:rsidR="009E40BD" w:rsidRPr="009E40BD">
        <w:rPr>
          <w:rFonts w:ascii="Mazda Type" w:hAnsi="Mazda Type"/>
          <w:sz w:val="20"/>
          <w:szCs w:val="20"/>
          <w:lang w:val="nl-NL"/>
        </w:rPr>
        <w:t xml:space="preserve">pk is tevens verkrijgbaar als Sportive-, Luxury- of Signature-uitvoering. </w:t>
      </w:r>
    </w:p>
    <w:p w14:paraId="7A5D3B04" w14:textId="77777777" w:rsidR="00C17225" w:rsidRPr="00C17225" w:rsidRDefault="00C17225" w:rsidP="00A41B6E">
      <w:pPr>
        <w:adjustRightInd w:val="0"/>
        <w:spacing w:after="120" w:line="260" w:lineRule="exact"/>
        <w:jc w:val="both"/>
        <w:rPr>
          <w:rFonts w:ascii="Mazda Type" w:hAnsi="Mazda Type"/>
          <w:sz w:val="20"/>
          <w:szCs w:val="20"/>
          <w:highlight w:val="yellow"/>
          <w:lang w:val="nl-NL"/>
        </w:rPr>
      </w:pPr>
    </w:p>
    <w:p w14:paraId="3286DA84" w14:textId="7A79CE65" w:rsidR="00CD2B50" w:rsidRDefault="00CD2B50" w:rsidP="00A41B6E">
      <w:pPr>
        <w:adjustRightInd w:val="0"/>
        <w:spacing w:after="120" w:line="260" w:lineRule="exact"/>
        <w:jc w:val="both"/>
        <w:rPr>
          <w:rFonts w:ascii="Mazda Type" w:hAnsi="Mazda Type"/>
          <w:sz w:val="20"/>
          <w:szCs w:val="20"/>
          <w:lang w:val="nl-NL"/>
        </w:rPr>
      </w:pPr>
    </w:p>
    <w:p w14:paraId="0EE527B6" w14:textId="773DE9A5" w:rsidR="00CD2B50" w:rsidRDefault="00CD2B50" w:rsidP="00A41B6E">
      <w:pPr>
        <w:adjustRightInd w:val="0"/>
        <w:spacing w:after="120" w:line="260" w:lineRule="exact"/>
        <w:jc w:val="both"/>
        <w:rPr>
          <w:rFonts w:ascii="Mazda Type" w:hAnsi="Mazda Type"/>
          <w:sz w:val="20"/>
          <w:szCs w:val="20"/>
          <w:lang w:val="nl-NL"/>
        </w:rPr>
      </w:pPr>
    </w:p>
    <w:p w14:paraId="1D39443F" w14:textId="77777777" w:rsidR="00700588" w:rsidRPr="006F3096" w:rsidRDefault="00700588" w:rsidP="00A41B6E">
      <w:pPr>
        <w:adjustRightInd w:val="0"/>
        <w:spacing w:after="120" w:line="260" w:lineRule="exact"/>
        <w:jc w:val="both"/>
        <w:rPr>
          <w:rFonts w:ascii="Mazda Type" w:hAnsi="Mazda Type"/>
          <w:sz w:val="20"/>
          <w:szCs w:val="20"/>
          <w:lang w:val="nl-NL"/>
        </w:rPr>
      </w:pPr>
    </w:p>
    <w:sectPr w:rsidR="00700588" w:rsidRPr="006F3096"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5A50C" w14:textId="77777777" w:rsidR="000460CF" w:rsidRDefault="000460CF" w:rsidP="00A04E2C">
      <w:r>
        <w:separator/>
      </w:r>
    </w:p>
  </w:endnote>
  <w:endnote w:type="continuationSeparator" w:id="0">
    <w:p w14:paraId="36B96D3F" w14:textId="77777777" w:rsidR="000460CF" w:rsidRDefault="000460CF"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2FF5" w14:textId="77777777" w:rsidR="000460CF" w:rsidRDefault="000460CF" w:rsidP="00A04E2C">
      <w:r>
        <w:separator/>
      </w:r>
    </w:p>
  </w:footnote>
  <w:footnote w:type="continuationSeparator" w:id="0">
    <w:p w14:paraId="38A741C8" w14:textId="77777777" w:rsidR="000460CF" w:rsidRDefault="000460CF" w:rsidP="00A04E2C">
      <w:r>
        <w:continuationSeparator/>
      </w:r>
    </w:p>
  </w:footnote>
  <w:footnote w:id="1">
    <w:p w14:paraId="420D482F" w14:textId="73309D48" w:rsidR="00700588" w:rsidRDefault="00700588" w:rsidP="00700588">
      <w:pPr>
        <w:pStyle w:val="Voetnoottekst"/>
        <w:rPr>
          <w:rFonts w:ascii="Mazda Type" w:hAnsi="Mazda Type"/>
          <w:sz w:val="14"/>
          <w:szCs w:val="14"/>
          <w:lang w:val="nl-NL"/>
        </w:rPr>
      </w:pPr>
      <w:r w:rsidRPr="00700588">
        <w:rPr>
          <w:rStyle w:val="Voetnootmarkering"/>
          <w:rFonts w:ascii="Mazda Type" w:hAnsi="Mazda Type"/>
          <w:sz w:val="14"/>
          <w:szCs w:val="14"/>
          <w:lang w:val="nl-NL"/>
        </w:rPr>
        <w:t>1</w:t>
      </w:r>
      <w:r w:rsidRPr="00700588">
        <w:rPr>
          <w:rFonts w:ascii="Mazda Type" w:hAnsi="Mazda Type"/>
          <w:sz w:val="14"/>
          <w:szCs w:val="14"/>
          <w:lang w:val="nl-NL"/>
        </w:rPr>
        <w:t xml:space="preserve"> Gemiddeld verbruik Mazda2 2022 van 4,8 tot 5,4 liter per 100 km / van 20,8 tot 18,5 km per liter / CO2-uitstoot van 109 tot 122 g/km. Gehomologeerd volgens de nieuwe typegoedkeuringsprocedure WLTP (verordening EU 2017/1151; verordening EG 715/2007). De vermelde WLTP-waarden voor het gecombineerde brandstofverbruik en de CO2-uitstoot zijn gemeten volgens de nieuwe WLTP-testmethodiek. De WLTP-waarden zijn de basis voor het bepalen van de BPM-toeslag.</w:t>
      </w:r>
    </w:p>
    <w:p w14:paraId="0F4CDBFC" w14:textId="1296FB29" w:rsidR="00700588" w:rsidRPr="00700588" w:rsidRDefault="00700588">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08D2"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7BF6"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8774BB"/>
    <w:multiLevelType w:val="hybridMultilevel"/>
    <w:tmpl w:val="C4047370"/>
    <w:lvl w:ilvl="0" w:tplc="AF5CFB78">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460CF"/>
    <w:rsid w:val="000779E0"/>
    <w:rsid w:val="000B1712"/>
    <w:rsid w:val="00181D9A"/>
    <w:rsid w:val="0019434A"/>
    <w:rsid w:val="001A74E9"/>
    <w:rsid w:val="00260DD4"/>
    <w:rsid w:val="002D0063"/>
    <w:rsid w:val="002F0776"/>
    <w:rsid w:val="00333627"/>
    <w:rsid w:val="003E378D"/>
    <w:rsid w:val="00483140"/>
    <w:rsid w:val="004A0DEF"/>
    <w:rsid w:val="004D1B50"/>
    <w:rsid w:val="005800D9"/>
    <w:rsid w:val="00594E5C"/>
    <w:rsid w:val="005D2C1C"/>
    <w:rsid w:val="005F0557"/>
    <w:rsid w:val="00695510"/>
    <w:rsid w:val="006F3096"/>
    <w:rsid w:val="00700588"/>
    <w:rsid w:val="007110E4"/>
    <w:rsid w:val="00747CF7"/>
    <w:rsid w:val="007827D5"/>
    <w:rsid w:val="00851698"/>
    <w:rsid w:val="00886A8B"/>
    <w:rsid w:val="009E40BD"/>
    <w:rsid w:val="009F1AAB"/>
    <w:rsid w:val="00A04E2C"/>
    <w:rsid w:val="00A05E04"/>
    <w:rsid w:val="00A41B6E"/>
    <w:rsid w:val="00B00A57"/>
    <w:rsid w:val="00B06FE0"/>
    <w:rsid w:val="00B41A3A"/>
    <w:rsid w:val="00BC0143"/>
    <w:rsid w:val="00C17225"/>
    <w:rsid w:val="00C350E8"/>
    <w:rsid w:val="00C612D1"/>
    <w:rsid w:val="00CA61F7"/>
    <w:rsid w:val="00CD2B50"/>
    <w:rsid w:val="00D502EB"/>
    <w:rsid w:val="00D72088"/>
    <w:rsid w:val="00E306A6"/>
    <w:rsid w:val="00E449AB"/>
    <w:rsid w:val="00E44F34"/>
    <w:rsid w:val="00E80AE3"/>
    <w:rsid w:val="00EB70FE"/>
    <w:rsid w:val="00EC3E33"/>
    <w:rsid w:val="00F63B4E"/>
    <w:rsid w:val="00F924EE"/>
    <w:rsid w:val="00FC021D"/>
    <w:rsid w:val="00FD5B03"/>
    <w:rsid w:val="00FD64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unhideWhenUsed/>
    <w:rsid w:val="00A04E2C"/>
    <w:rPr>
      <w:sz w:val="20"/>
      <w:szCs w:val="20"/>
    </w:rPr>
  </w:style>
  <w:style w:type="character" w:customStyle="1" w:styleId="VoetnoottekstChar">
    <w:name w:val="Voetnoottekst Char"/>
    <w:basedOn w:val="Standaardalinea-lettertype"/>
    <w:link w:val="Voetnoottekst"/>
    <w:uiPriority w:val="99"/>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0011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48F4-BB85-4539-8E26-8E67DE98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3520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11</cp:revision>
  <dcterms:created xsi:type="dcterms:W3CDTF">2021-10-25T07:49:00Z</dcterms:created>
  <dcterms:modified xsi:type="dcterms:W3CDTF">2021-10-26T14:43:00Z</dcterms:modified>
</cp:coreProperties>
</file>