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4993F0" w14:textId="77777777" w:rsidR="00DE5DDD" w:rsidRDefault="001C6943">
      <w:pPr>
        <w:spacing w:line="360" w:lineRule="auto"/>
        <w:rPr>
          <w:rFonts w:ascii="Interstate Mazda Regular" w:hAnsi="Interstate Mazda Regular"/>
          <w:b/>
          <w:sz w:val="34"/>
          <w:szCs w:val="34"/>
          <w:lang w:val="en-GB"/>
        </w:rPr>
      </w:pPr>
      <w:bookmarkStart w:id="0" w:name="_GoBack"/>
      <w:bookmarkEnd w:id="0"/>
      <w:r>
        <w:rPr>
          <w:rFonts w:ascii="Interstate Mazda Regular" w:hAnsi="Interstate Mazda Regular"/>
          <w:b/>
          <w:sz w:val="34"/>
          <w:szCs w:val="34"/>
          <w:lang w:val="en-GB"/>
        </w:rPr>
        <w:t>Global sales: Mazda posts third-straight record year</w:t>
      </w:r>
    </w:p>
    <w:p w14:paraId="06BD22C0" w14:textId="77777777" w:rsidR="00DE5DDD" w:rsidRDefault="001C6943">
      <w:pPr>
        <w:spacing w:line="360" w:lineRule="auto"/>
        <w:rPr>
          <w:rFonts w:ascii="Interstate Mazda Regular" w:hAnsi="Interstate Mazda Regular"/>
          <w:sz w:val="20"/>
          <w:szCs w:val="20"/>
          <w:lang w:val="en-GB"/>
        </w:rPr>
      </w:pPr>
      <w:r>
        <w:rPr>
          <w:rFonts w:ascii="Interstate Mazda Regular" w:hAnsi="Interstate Mazda Regular"/>
          <w:sz w:val="20"/>
          <w:szCs w:val="20"/>
          <w:lang w:val="en-GB"/>
        </w:rPr>
        <w:t>•</w:t>
      </w:r>
      <w:r>
        <w:rPr>
          <w:rFonts w:ascii="Interstate Mazda Regular" w:hAnsi="Interstate Mazda Regular"/>
          <w:sz w:val="20"/>
          <w:szCs w:val="20"/>
          <w:lang w:val="en-GB"/>
        </w:rPr>
        <w:tab/>
        <w:t>Carmaker raises turnover around the world, also hiking fiscal year revenue and profits</w:t>
      </w:r>
    </w:p>
    <w:p w14:paraId="20EADAF2" w14:textId="77777777" w:rsidR="00DE5DDD" w:rsidRDefault="001C6943">
      <w:pPr>
        <w:spacing w:line="720" w:lineRule="auto"/>
        <w:rPr>
          <w:rFonts w:ascii="Interstate Mazda Regular" w:hAnsi="Interstate Mazda Regular"/>
          <w:sz w:val="20"/>
          <w:szCs w:val="20"/>
          <w:lang w:val="en-GB"/>
        </w:rPr>
      </w:pPr>
      <w:r>
        <w:rPr>
          <w:rFonts w:ascii="Interstate Mazda Regular" w:hAnsi="Interstate Mazda Regular"/>
          <w:sz w:val="20"/>
          <w:szCs w:val="20"/>
          <w:lang w:val="en-GB"/>
        </w:rPr>
        <w:t>•</w:t>
      </w:r>
      <w:r>
        <w:rPr>
          <w:rFonts w:ascii="Interstate Mazda Regular" w:hAnsi="Interstate Mazda Regular"/>
          <w:sz w:val="20"/>
          <w:szCs w:val="20"/>
          <w:lang w:val="en-GB"/>
        </w:rPr>
        <w:tab/>
        <w:t xml:space="preserve">Mazda forecasts further sales growth on </w:t>
      </w:r>
      <w:r>
        <w:rPr>
          <w:rFonts w:ascii="Interstate Mazda Regular" w:hAnsi="Interstate Mazda Regular"/>
          <w:sz w:val="20"/>
          <w:szCs w:val="20"/>
          <w:lang w:val="en-GB"/>
        </w:rPr>
        <w:t>strength of new technology, attractive products</w:t>
      </w:r>
    </w:p>
    <w:p w14:paraId="6CDE3C6B" w14:textId="77777777" w:rsidR="00DE5DDD" w:rsidRDefault="001C6943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u w:val="single"/>
          <w:lang w:val="en-GB"/>
        </w:rPr>
        <w:t>Hiroshima / Leverkusen, 27 April 2018</w:t>
      </w:r>
      <w:r>
        <w:rPr>
          <w:rFonts w:ascii="Interstate Mazda Light" w:hAnsi="Interstate Mazda Light"/>
          <w:sz w:val="20"/>
          <w:szCs w:val="20"/>
          <w:lang w:val="en-GB"/>
        </w:rPr>
        <w:t>. Mazda Motor Corporation established a new best mark for global vehicle turnover during the 2017-18 fiscal year that ended on 31 March. With 1,631,000 units sold, up 5% o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r 72,000 from the previous year, the Japanese carmaker set its third-consecutive record while also recording its fifth year of uninterrupted growth*. </w:t>
      </w:r>
    </w:p>
    <w:p w14:paraId="24C0D227" w14:textId="77777777" w:rsidR="00DE5DDD" w:rsidRDefault="00DE5DDD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144AF09F" w14:textId="77777777" w:rsidR="00DE5DDD" w:rsidRDefault="001C6943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lang w:val="en-GB"/>
        </w:rPr>
        <w:t>All the main regions posted positive development, led by China’s 11% year-on-year increase to 322,000 un</w:t>
      </w:r>
      <w:r>
        <w:rPr>
          <w:rFonts w:ascii="Interstate Mazda Light" w:hAnsi="Interstate Mazda Light"/>
          <w:sz w:val="20"/>
          <w:szCs w:val="20"/>
          <w:lang w:val="en-GB"/>
        </w:rPr>
        <w:t>its and a 4% hike in Japan to 210,000 units. North America and Europe** each recorded growth of around 1% to 435,000 and 242,000 units respectively. Bolstering results around the world were Mazda’s popular CX-series line-up of crossovers, whose share of to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tal sales reached 46% last year. In Europe, for example, turnover of the Mazda CX-5 compact SUV surged by 17%. </w:t>
      </w:r>
    </w:p>
    <w:p w14:paraId="19FDBE0F" w14:textId="77777777" w:rsidR="00DE5DDD" w:rsidRDefault="00DE5DDD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36710510" w14:textId="77777777" w:rsidR="00DE5DDD" w:rsidRDefault="001C6943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lang w:val="en-GB"/>
        </w:rPr>
        <w:t xml:space="preserve">The 12-month period also saw increases across the balance sheet. Revenue grew by 8% to </w:t>
      </w:r>
      <w:r>
        <w:rPr>
          <w:rFonts w:ascii="Interstate Mazda Light" w:hAnsi="Interstate Mazda Light" w:cs="Arial"/>
          <w:sz w:val="20"/>
          <w:szCs w:val="20"/>
          <w:lang w:val="en-GB"/>
        </w:rPr>
        <w:t>¥3.47 trillion (€26.7 billion). Operating profit, meanwh</w:t>
      </w:r>
      <w:r>
        <w:rPr>
          <w:rFonts w:ascii="Interstate Mazda Light" w:hAnsi="Interstate Mazda Light" w:cs="Arial"/>
          <w:sz w:val="20"/>
          <w:szCs w:val="20"/>
          <w:lang w:val="en-GB"/>
        </w:rPr>
        <w:t>ile, rose 16% to ¥146 billion (€1.12 billion) and net income was up 19% to ¥112 billion (€862 million).</w:t>
      </w:r>
    </w:p>
    <w:p w14:paraId="28DC18D2" w14:textId="77777777" w:rsidR="00DE5DDD" w:rsidRDefault="00DE5DDD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1EB0FA3F" w14:textId="77777777" w:rsidR="00DE5DDD" w:rsidRDefault="001C6943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lang w:val="en-GB"/>
        </w:rPr>
        <w:t>Responding to intensifying competition, stricter regulations and other changes in the business environment, Mazda plans to build a solid foundation for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 future growth over the next three years by increasing investment and maximising production efficiency. Besides its next-generation models, the focus is on new technology like the SKYACTIV-X, which is slated to be the world’s first commercially available c</w:t>
      </w:r>
      <w:r>
        <w:rPr>
          <w:rFonts w:ascii="Interstate Mazda Light" w:hAnsi="Interstate Mazda Light"/>
          <w:sz w:val="20"/>
          <w:szCs w:val="20"/>
          <w:lang w:val="en-GB"/>
        </w:rPr>
        <w:t>ompression-ignition petrol engine, as well as electrification, autonomous driving according to the Mazda co-pilot concept, connectivity and the carmaker’s KODO designs. The goal is to maintain annual sales volume growth of 50,000 units and fully utilise ex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isting global production capacity of 1.8 million units until completion of the new U.S. plant in Huntsville, Alabama. </w:t>
      </w:r>
    </w:p>
    <w:p w14:paraId="067D0115" w14:textId="77777777" w:rsidR="00DE5DDD" w:rsidRDefault="00DE5DDD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049F2CF8" w14:textId="77777777" w:rsidR="00DE5DDD" w:rsidRDefault="001C6943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lang w:val="en-GB"/>
        </w:rPr>
        <w:t>At the same time, the company is striving to enhance the appeal of the current model line-up through upgrades to various features like t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heir advanced safety technology. Product updates scheduled for Europe in 2018 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include the mid-sized Mazda6, Mazda MX-5 roadster and Mazda CX-3, a B-SUV. </w:t>
      </w:r>
    </w:p>
    <w:p w14:paraId="698CCB42" w14:textId="77777777" w:rsidR="00DE5DDD" w:rsidRDefault="00DE5DDD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595E8069" w14:textId="77777777" w:rsidR="00DE5DDD" w:rsidRDefault="001C6943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lang w:val="en-GB"/>
        </w:rPr>
        <w:t>For the current fiscal year ending in March 2019, Mazda is targeting global unit sales of 1,662,00</w:t>
      </w:r>
      <w:r>
        <w:rPr>
          <w:rFonts w:ascii="Interstate Mazda Light" w:hAnsi="Interstate Mazda Light"/>
          <w:sz w:val="20"/>
          <w:szCs w:val="20"/>
          <w:lang w:val="en-GB"/>
        </w:rPr>
        <w:t>0 units – yet another record. The company pegs revenue at ¥3.55 trillion with an operating profit of ¥105 billion and net income of ¥80 billion. It plans an annual dividend of ¥35 per share, in line with the previous year.</w:t>
      </w:r>
    </w:p>
    <w:p w14:paraId="19712965" w14:textId="77777777" w:rsidR="00DE5DDD" w:rsidRDefault="00DE5DDD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14:paraId="254DB4BA" w14:textId="77777777" w:rsidR="00DE5DDD" w:rsidRDefault="001C6943">
      <w:pPr>
        <w:jc w:val="both"/>
        <w:rPr>
          <w:rFonts w:ascii="Interstate Mazda Light" w:hAnsi="Interstate Mazda Light"/>
          <w:sz w:val="18"/>
          <w:szCs w:val="18"/>
          <w:lang w:val="en-GB"/>
        </w:rPr>
      </w:pPr>
      <w:r>
        <w:rPr>
          <w:rFonts w:ascii="Interstate Mazda Light" w:hAnsi="Interstate Mazda Light"/>
          <w:sz w:val="18"/>
          <w:szCs w:val="18"/>
          <w:lang w:val="en-GB"/>
        </w:rPr>
        <w:t>* Source: Mazda Motor Corporatio</w:t>
      </w:r>
      <w:r>
        <w:rPr>
          <w:rFonts w:ascii="Interstate Mazda Light" w:hAnsi="Interstate Mazda Light"/>
          <w:sz w:val="18"/>
          <w:szCs w:val="18"/>
          <w:lang w:val="en-GB"/>
        </w:rPr>
        <w:t xml:space="preserve">n’s “Consolidated Financial Results for the Fiscal Year ended March 31, 2018”. Euro figures were calculated at €1 = ¥130 </w:t>
      </w:r>
    </w:p>
    <w:p w14:paraId="311AFD6B" w14:textId="77777777" w:rsidR="00DE5DDD" w:rsidRDefault="001C6943">
      <w:pPr>
        <w:rPr>
          <w:rFonts w:ascii="Interstate Mazda Light" w:hAnsi="Interstate Mazda Light"/>
          <w:sz w:val="18"/>
          <w:szCs w:val="18"/>
          <w:lang w:val="en-GB"/>
        </w:rPr>
      </w:pPr>
      <w:r>
        <w:rPr>
          <w:rFonts w:ascii="Interstate Mazda Light" w:hAnsi="Interstate Mazda Light"/>
          <w:sz w:val="18"/>
          <w:szCs w:val="18"/>
          <w:lang w:val="en-GB"/>
        </w:rPr>
        <w:t>** EU, EFTA &amp; Turkey</w:t>
      </w:r>
    </w:p>
    <w:sectPr w:rsidR="00DE5DDD">
      <w:headerReference w:type="default" r:id="rId8"/>
      <w:footerReference w:type="default" r:id="rId9"/>
      <w:pgSz w:w="11900" w:h="16820"/>
      <w:pgMar w:top="2977" w:right="1837" w:bottom="226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875578" w14:textId="77777777" w:rsidR="001C6943" w:rsidRDefault="001C6943">
      <w:r>
        <w:separator/>
      </w:r>
    </w:p>
  </w:endnote>
  <w:endnote w:type="continuationSeparator" w:id="0">
    <w:p w14:paraId="42120A20" w14:textId="77777777" w:rsidR="001C6943" w:rsidRDefault="001C6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4266DE" w14:textId="77777777" w:rsidR="00DE5DDD" w:rsidRDefault="001C6943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en-GB"/>
      </w:rPr>
    </w:pPr>
    <w:r>
      <w:rPr>
        <w:rFonts w:ascii="Interstate Mazda Light" w:hAnsi="Interstate Mazda Light"/>
        <w:b w:val="0"/>
        <w:iCs/>
        <w:szCs w:val="16"/>
        <w:lang w:val="en-GB"/>
      </w:rPr>
      <w:t>For further information contact:</w:t>
    </w:r>
  </w:p>
  <w:p w14:paraId="337152B4" w14:textId="77777777" w:rsidR="00DE5DDD" w:rsidRDefault="001C6943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>Mazda Motor Europe GmbH</w:t>
    </w:r>
  </w:p>
  <w:p w14:paraId="1D7E8721" w14:textId="77777777" w:rsidR="00DE5DDD" w:rsidRDefault="001C6943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 xml:space="preserve">Postfach 10 09 </w:t>
    </w:r>
    <w:r>
      <w:rPr>
        <w:rFonts w:ascii="Interstate Mazda Light" w:hAnsi="Interstate Mazda Light" w:cs="Arial"/>
        <w:sz w:val="16"/>
        <w:szCs w:val="16"/>
      </w:rPr>
      <w:t>60 | D-51309 Leverkusen</w:t>
    </w:r>
  </w:p>
  <w:p w14:paraId="1A12B842" w14:textId="77777777" w:rsidR="00DE5DDD" w:rsidRDefault="001C6943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+49 2173 943 505 | Fax: +49 2173 943 553</w:t>
    </w:r>
  </w:p>
  <w:p w14:paraId="5B338973" w14:textId="77777777" w:rsidR="00DE5DDD" w:rsidRDefault="001C6943">
    <w:pPr>
      <w:pStyle w:val="Footer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</w:rPr>
      <w:drawing>
        <wp:anchor distT="0" distB="0" distL="114300" distR="114300" simplePos="0" relativeHeight="251659264" behindDoc="0" locked="0" layoutInCell="1" allowOverlap="1" wp14:anchorId="694803EE" wp14:editId="0ACBA02D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mazda-press@mazdaeur.com</w:t>
      </w:r>
    </w:hyperlink>
    <w:r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www.mazda-press.com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F4159A" w14:textId="77777777" w:rsidR="001C6943" w:rsidRDefault="001C6943">
      <w:r>
        <w:separator/>
      </w:r>
    </w:p>
  </w:footnote>
  <w:footnote w:type="continuationSeparator" w:id="0">
    <w:p w14:paraId="01FB1F32" w14:textId="77777777" w:rsidR="001C6943" w:rsidRDefault="001C69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993BF1" w14:textId="77777777" w:rsidR="00DE5DDD" w:rsidRDefault="001C6943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</w:rPr>
      <w:drawing>
        <wp:anchor distT="0" distB="0" distL="114300" distR="114300" simplePos="0" relativeHeight="251656192" behindDoc="0" locked="0" layoutInCell="1" allowOverlap="1" wp14:anchorId="124DBF3B" wp14:editId="4BADE571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9D5EBF" w14:textId="77777777" w:rsidR="00DE5DDD" w:rsidRDefault="001C6943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14:paraId="6448A930" w14:textId="77777777" w:rsidR="00DE5DDD" w:rsidRDefault="001C694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>
      <w:rPr>
        <w:rFonts w:ascii="Interstate Mazda Regular" w:hAnsi="Interstate Mazda Regular"/>
        <w:sz w:val="27"/>
        <w:szCs w:val="27"/>
        <w:lang w:val="en-US"/>
      </w:rPr>
      <w:t>Mazda Motor Europe GmbH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A43E39"/>
    <w:multiLevelType w:val="hybridMultilevel"/>
    <w:tmpl w:val="8BB404F6"/>
    <w:lvl w:ilvl="0" w:tplc="7B2CBC3A">
      <w:numFmt w:val="bullet"/>
      <w:lvlText w:val="•"/>
      <w:lvlJc w:val="left"/>
      <w:pPr>
        <w:ind w:left="720" w:hanging="360"/>
      </w:pPr>
      <w:rPr>
        <w:rFonts w:ascii="Interstate Mazda Light" w:eastAsiaTheme="minorEastAsia" w:hAnsi="Interstate Mazd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497379"/>
    <w:multiLevelType w:val="hybridMultilevel"/>
    <w:tmpl w:val="77A0D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CF7334"/>
    <w:multiLevelType w:val="hybridMultilevel"/>
    <w:tmpl w:val="D382D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DDD"/>
    <w:rsid w:val="00140C50"/>
    <w:rsid w:val="001C6943"/>
    <w:rsid w:val="00482E12"/>
    <w:rsid w:val="00DE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AD383A"/>
  <w14:defaultImageDpi w14:val="300"/>
  <w15:docId w15:val="{83DE3DEA-7F41-4F03-B3F1-C8AC96A1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pPr>
      <w:ind w:left="720"/>
    </w:pPr>
    <w:rPr>
      <w:rFonts w:ascii="Calibri" w:eastAsiaTheme="minorHAnsi" w:hAnsi="Calibri" w:cs="Times New Roman"/>
      <w:sz w:val="22"/>
      <w:szCs w:val="22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8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com" TargetMode="External"/><Relationship Id="rId2" Type="http://schemas.openxmlformats.org/officeDocument/2006/relationships/hyperlink" Target="mailto:mazda-press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E81BBE-BAB5-415F-B60D-ED4A299B5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395</Words>
  <Characters>2489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May, Nadine (N.)</cp:lastModifiedBy>
  <cp:revision>3</cp:revision>
  <cp:lastPrinted>2018-04-27T10:01:00Z</cp:lastPrinted>
  <dcterms:created xsi:type="dcterms:W3CDTF">2018-04-27T10:01:00Z</dcterms:created>
  <dcterms:modified xsi:type="dcterms:W3CDTF">2018-04-27T10:04:00Z</dcterms:modified>
</cp:coreProperties>
</file>