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DCD" w:rsidRPr="000538D2" w:rsidRDefault="0003592C" w:rsidP="00F05DCD">
      <w:pPr>
        <w:spacing w:line="360" w:lineRule="auto"/>
        <w:jc w:val="center"/>
        <w:rPr>
          <w:rFonts w:ascii="Interstate Mazda Regular" w:hAnsi="Interstate Mazda Regular"/>
          <w:b/>
          <w:sz w:val="36"/>
          <w:szCs w:val="36"/>
        </w:rPr>
      </w:pPr>
      <w:r w:rsidRPr="000538D2">
        <w:rPr>
          <w:rFonts w:ascii="Arial" w:hAnsi="Arial" w:cs="Arial"/>
          <w:b/>
          <w:sz w:val="36"/>
          <w:szCs w:val="36"/>
        </w:rPr>
        <w:t>Mazda mantiene sus precios</w:t>
      </w:r>
      <w:r w:rsidR="000538D2" w:rsidRPr="000538D2">
        <w:rPr>
          <w:rFonts w:ascii="Arial" w:hAnsi="Arial" w:cs="Arial"/>
          <w:b/>
          <w:sz w:val="36"/>
          <w:szCs w:val="36"/>
        </w:rPr>
        <w:t xml:space="preserve"> </w:t>
      </w:r>
      <w:r w:rsidRPr="000538D2">
        <w:rPr>
          <w:rFonts w:ascii="Arial" w:hAnsi="Arial" w:cs="Arial"/>
          <w:b/>
          <w:sz w:val="36"/>
          <w:szCs w:val="36"/>
        </w:rPr>
        <w:t xml:space="preserve">con la entrada </w:t>
      </w:r>
      <w:r w:rsidR="000538D2" w:rsidRPr="000538D2">
        <w:rPr>
          <w:rFonts w:ascii="Arial" w:hAnsi="Arial" w:cs="Arial"/>
          <w:b/>
          <w:sz w:val="36"/>
          <w:szCs w:val="36"/>
        </w:rPr>
        <w:br/>
      </w:r>
      <w:r w:rsidRPr="000538D2">
        <w:rPr>
          <w:rFonts w:ascii="Arial" w:hAnsi="Arial" w:cs="Arial"/>
          <w:b/>
          <w:sz w:val="36"/>
          <w:szCs w:val="36"/>
        </w:rPr>
        <w:t>en vigor de WLTP</w:t>
      </w:r>
    </w:p>
    <w:p w:rsidR="00F05DCD" w:rsidRDefault="00F05DCD" w:rsidP="0079154E">
      <w:pPr>
        <w:spacing w:line="360" w:lineRule="auto"/>
        <w:jc w:val="center"/>
        <w:rPr>
          <w:rFonts w:ascii="Arial" w:hAnsi="Arial" w:cs="Arial"/>
          <w:sz w:val="20"/>
          <w:szCs w:val="20"/>
        </w:rPr>
      </w:pPr>
    </w:p>
    <w:p w:rsidR="0079154E" w:rsidRPr="00C024B9" w:rsidRDefault="00A51738" w:rsidP="00624145">
      <w:pPr>
        <w:spacing w:line="360" w:lineRule="auto"/>
        <w:ind w:left="284" w:hanging="284"/>
        <w:jc w:val="center"/>
        <w:rPr>
          <w:rFonts w:ascii="Arial" w:hAnsi="Arial" w:cs="Arial"/>
          <w:sz w:val="20"/>
          <w:szCs w:val="20"/>
        </w:rPr>
      </w:pPr>
      <w:r>
        <w:rPr>
          <w:rFonts w:ascii="Arial" w:hAnsi="Arial" w:cs="Arial"/>
          <w:sz w:val="20"/>
          <w:szCs w:val="20"/>
        </w:rPr>
        <w:t>•</w:t>
      </w:r>
      <w:r>
        <w:rPr>
          <w:rFonts w:ascii="Arial" w:hAnsi="Arial" w:cs="Arial"/>
          <w:sz w:val="20"/>
          <w:szCs w:val="20"/>
        </w:rPr>
        <w:tab/>
        <w:t>L</w:t>
      </w:r>
      <w:r w:rsidR="0003592C">
        <w:rPr>
          <w:rFonts w:ascii="Arial" w:hAnsi="Arial" w:cs="Arial"/>
          <w:sz w:val="20"/>
          <w:szCs w:val="20"/>
        </w:rPr>
        <w:t>a marca registró su mejor mes de agosto en su histórico de ventas</w:t>
      </w:r>
      <w:r w:rsidR="00DB306C">
        <w:rPr>
          <w:rFonts w:ascii="Arial" w:hAnsi="Arial" w:cs="Arial"/>
          <w:sz w:val="20"/>
          <w:szCs w:val="20"/>
        </w:rPr>
        <w:t>, con 1.875 unidades</w:t>
      </w:r>
      <w:r>
        <w:rPr>
          <w:rFonts w:ascii="Arial" w:hAnsi="Arial" w:cs="Arial"/>
          <w:sz w:val="20"/>
          <w:szCs w:val="20"/>
        </w:rPr>
        <w:t xml:space="preserve"> </w:t>
      </w:r>
    </w:p>
    <w:p w:rsidR="00F05DCD" w:rsidRPr="0079154E" w:rsidRDefault="00F05DCD" w:rsidP="008A03DB">
      <w:pPr>
        <w:spacing w:line="360" w:lineRule="auto"/>
        <w:jc w:val="center"/>
        <w:rPr>
          <w:rFonts w:ascii="Arial" w:hAnsi="Arial" w:cs="Arial"/>
          <w:sz w:val="20"/>
        </w:rPr>
      </w:pPr>
    </w:p>
    <w:p w:rsidR="000538D2" w:rsidRDefault="00AD6212" w:rsidP="00F87221">
      <w:pPr>
        <w:spacing w:line="360" w:lineRule="auto"/>
        <w:jc w:val="both"/>
        <w:rPr>
          <w:rFonts w:ascii="Arial" w:hAnsi="Arial" w:cs="Arial"/>
          <w:sz w:val="20"/>
          <w:szCs w:val="20"/>
          <w:lang w:val="es-ES_tradnl"/>
        </w:rPr>
      </w:pPr>
      <w:r w:rsidRPr="00CE226D">
        <w:rPr>
          <w:rFonts w:ascii="Arial" w:hAnsi="Arial" w:cs="Arial"/>
          <w:b/>
          <w:sz w:val="20"/>
          <w:szCs w:val="20"/>
          <w:lang w:val="es-ES_tradnl"/>
        </w:rPr>
        <w:t xml:space="preserve">Madrid, </w:t>
      </w:r>
      <w:r w:rsidR="00B2717C">
        <w:rPr>
          <w:rFonts w:ascii="Arial" w:hAnsi="Arial" w:cs="Arial"/>
          <w:b/>
          <w:sz w:val="20"/>
          <w:szCs w:val="20"/>
          <w:lang w:val="es-ES_tradnl"/>
        </w:rPr>
        <w:t>03</w:t>
      </w:r>
      <w:r w:rsidRPr="00CE226D">
        <w:rPr>
          <w:rFonts w:ascii="Arial" w:hAnsi="Arial" w:cs="Arial"/>
          <w:b/>
          <w:sz w:val="20"/>
          <w:szCs w:val="20"/>
          <w:lang w:val="es-ES_tradnl"/>
        </w:rPr>
        <w:t xml:space="preserve"> de </w:t>
      </w:r>
      <w:r w:rsidR="009C13FD">
        <w:rPr>
          <w:rFonts w:ascii="Arial" w:hAnsi="Arial" w:cs="Arial"/>
          <w:b/>
          <w:sz w:val="20"/>
          <w:szCs w:val="20"/>
          <w:lang w:val="es-ES_tradnl"/>
        </w:rPr>
        <w:t>septiembre</w:t>
      </w:r>
      <w:r w:rsidR="00D61A81" w:rsidRPr="00CE226D">
        <w:rPr>
          <w:rFonts w:ascii="Arial" w:hAnsi="Arial" w:cs="Arial"/>
          <w:b/>
          <w:sz w:val="20"/>
          <w:szCs w:val="20"/>
          <w:lang w:val="es-ES_tradnl"/>
        </w:rPr>
        <w:t xml:space="preserve"> </w:t>
      </w:r>
      <w:r w:rsidRPr="00CE226D">
        <w:rPr>
          <w:rFonts w:ascii="Arial" w:hAnsi="Arial" w:cs="Arial"/>
          <w:b/>
          <w:sz w:val="20"/>
          <w:szCs w:val="20"/>
          <w:lang w:val="es-ES_tradnl"/>
        </w:rPr>
        <w:t>de 201</w:t>
      </w:r>
      <w:r w:rsidR="00263FCC" w:rsidRPr="00CE226D">
        <w:rPr>
          <w:rFonts w:ascii="Arial" w:hAnsi="Arial" w:cs="Arial"/>
          <w:b/>
          <w:sz w:val="20"/>
          <w:szCs w:val="20"/>
          <w:lang w:val="es-ES_tradnl"/>
        </w:rPr>
        <w:t>8</w:t>
      </w:r>
      <w:r w:rsidRPr="001C5466">
        <w:rPr>
          <w:rFonts w:ascii="Arial" w:hAnsi="Arial" w:cs="Arial"/>
          <w:sz w:val="20"/>
          <w:szCs w:val="20"/>
          <w:lang w:val="es-ES_tradnl"/>
        </w:rPr>
        <w:t xml:space="preserve">. </w:t>
      </w:r>
      <w:r w:rsidR="00F87221">
        <w:rPr>
          <w:rFonts w:ascii="Arial" w:hAnsi="Arial" w:cs="Arial"/>
          <w:sz w:val="20"/>
          <w:szCs w:val="20"/>
          <w:lang w:val="es-ES_tradnl"/>
        </w:rPr>
        <w:t>Mazda comienza el mes de septiembre con toda su gama adaptada al nuevo ciclo de homologación de emisiones WLTP, que entró en vigor el pasado día 1</w:t>
      </w:r>
      <w:r w:rsidR="00723162">
        <w:rPr>
          <w:rFonts w:ascii="Arial" w:hAnsi="Arial" w:cs="Arial"/>
          <w:sz w:val="20"/>
          <w:szCs w:val="20"/>
          <w:lang w:val="es-ES_tradnl"/>
        </w:rPr>
        <w:t xml:space="preserve"> de septiembre</w:t>
      </w:r>
      <w:r w:rsidR="00F87221">
        <w:rPr>
          <w:rFonts w:ascii="Arial" w:hAnsi="Arial" w:cs="Arial"/>
          <w:sz w:val="20"/>
          <w:szCs w:val="20"/>
          <w:lang w:val="es-ES_tradnl"/>
        </w:rPr>
        <w:t>, y sin sufrir incrementos de precio como consecuencia de</w:t>
      </w:r>
      <w:r w:rsidR="000538D2">
        <w:rPr>
          <w:rFonts w:ascii="Arial" w:hAnsi="Arial" w:cs="Arial"/>
          <w:sz w:val="20"/>
          <w:szCs w:val="20"/>
          <w:lang w:val="es-ES_tradnl"/>
        </w:rPr>
        <w:t xml:space="preserve"> dicha</w:t>
      </w:r>
      <w:r w:rsidR="00F87221">
        <w:rPr>
          <w:rFonts w:ascii="Arial" w:hAnsi="Arial" w:cs="Arial"/>
          <w:sz w:val="20"/>
          <w:szCs w:val="20"/>
          <w:lang w:val="es-ES_tradnl"/>
        </w:rPr>
        <w:t xml:space="preserve"> adaptación. De esta forma, todos los modelos y versiones de la marca que están disponibles al público en la red </w:t>
      </w:r>
      <w:r w:rsidR="00C45C92">
        <w:rPr>
          <w:rFonts w:ascii="Arial" w:hAnsi="Arial" w:cs="Arial"/>
          <w:sz w:val="20"/>
          <w:szCs w:val="20"/>
          <w:lang w:val="es-ES_tradnl"/>
        </w:rPr>
        <w:t xml:space="preserve">oficial </w:t>
      </w:r>
      <w:r w:rsidR="00F87221">
        <w:rPr>
          <w:rFonts w:ascii="Arial" w:hAnsi="Arial" w:cs="Arial"/>
          <w:sz w:val="20"/>
          <w:szCs w:val="20"/>
          <w:lang w:val="es-ES_tradnl"/>
        </w:rPr>
        <w:t xml:space="preserve">de concesionarios Mazda cumplen ya con esta exigente normativa. </w:t>
      </w:r>
      <w:r w:rsidR="000538D2" w:rsidRPr="000538D2">
        <w:rPr>
          <w:rFonts w:ascii="Arial" w:hAnsi="Arial" w:cs="Arial"/>
          <w:sz w:val="20"/>
          <w:szCs w:val="20"/>
          <w:lang w:val="es-ES_tradnl"/>
        </w:rPr>
        <w:t>Además,</w:t>
      </w:r>
      <w:r w:rsidR="000538D2" w:rsidRPr="00C45C92">
        <w:rPr>
          <w:rFonts w:ascii="Arial" w:hAnsi="Arial" w:cs="Arial"/>
          <w:sz w:val="20"/>
          <w:szCs w:val="20"/>
          <w:lang w:val="es-ES_tradnl"/>
        </w:rPr>
        <w:t xml:space="preserve"> el</w:t>
      </w:r>
      <w:r w:rsidR="000538D2">
        <w:rPr>
          <w:rFonts w:ascii="Arial" w:hAnsi="Arial" w:cs="Arial"/>
          <w:b/>
          <w:sz w:val="20"/>
          <w:szCs w:val="20"/>
        </w:rPr>
        <w:t xml:space="preserve"> </w:t>
      </w:r>
      <w:r w:rsidR="000538D2" w:rsidRPr="000538D2">
        <w:rPr>
          <w:rFonts w:ascii="Arial" w:hAnsi="Arial" w:cs="Arial"/>
          <w:sz w:val="20"/>
          <w:szCs w:val="20"/>
          <w:lang w:val="es-ES_tradnl"/>
        </w:rPr>
        <w:t>mes de agosto ha finalizado para la marca japonesa como el mejor de su historia</w:t>
      </w:r>
      <w:r w:rsidR="000538D2">
        <w:rPr>
          <w:rFonts w:ascii="Arial" w:hAnsi="Arial" w:cs="Arial"/>
          <w:sz w:val="20"/>
          <w:szCs w:val="20"/>
          <w:lang w:val="es-ES_tradnl"/>
        </w:rPr>
        <w:t xml:space="preserve">, al lograr unas ventas de 1.875 unidades, lo que supone un incremento del 37% con respecto al mismo mes del año pasado. La cifra es igualmente récord en cuanto a número de pedidos se refiere, con 2.200 registrados el mes pasado. </w:t>
      </w:r>
    </w:p>
    <w:p w:rsidR="00F87221" w:rsidRPr="00F87221" w:rsidRDefault="00F87221" w:rsidP="00B2717C">
      <w:pPr>
        <w:spacing w:line="360" w:lineRule="auto"/>
        <w:jc w:val="both"/>
        <w:rPr>
          <w:rFonts w:ascii="Arial" w:hAnsi="Arial" w:cs="Arial"/>
          <w:sz w:val="20"/>
          <w:szCs w:val="20"/>
          <w:lang w:val="es-ES"/>
        </w:rPr>
      </w:pPr>
    </w:p>
    <w:p w:rsidR="000538D2" w:rsidRPr="00F73C28" w:rsidRDefault="00DD442A" w:rsidP="000538D2">
      <w:pPr>
        <w:spacing w:line="360" w:lineRule="auto"/>
        <w:jc w:val="both"/>
        <w:rPr>
          <w:rFonts w:ascii="Arial" w:hAnsi="Arial" w:cs="Arial"/>
          <w:sz w:val="20"/>
          <w:szCs w:val="20"/>
          <w:lang w:val="es-ES_tradnl"/>
        </w:rPr>
      </w:pPr>
      <w:r w:rsidRPr="00DD442A">
        <w:rPr>
          <w:rFonts w:ascii="Arial" w:hAnsi="Arial" w:cs="Arial"/>
          <w:sz w:val="20"/>
          <w:szCs w:val="20"/>
          <w:lang w:val="es-ES_tradnl"/>
        </w:rPr>
        <w:t>E</w:t>
      </w:r>
      <w:r w:rsidR="00723162">
        <w:rPr>
          <w:rFonts w:ascii="Arial" w:hAnsi="Arial" w:cs="Arial"/>
          <w:sz w:val="20"/>
          <w:szCs w:val="20"/>
          <w:lang w:val="es-ES_tradnl"/>
        </w:rPr>
        <w:t>stos</w:t>
      </w:r>
      <w:r w:rsidRPr="00DD442A">
        <w:rPr>
          <w:rFonts w:ascii="Arial" w:hAnsi="Arial" w:cs="Arial"/>
          <w:sz w:val="20"/>
          <w:szCs w:val="20"/>
          <w:lang w:val="es-ES_tradnl"/>
        </w:rPr>
        <w:t xml:space="preserve"> cambio</w:t>
      </w:r>
      <w:r w:rsidR="00723162">
        <w:rPr>
          <w:rFonts w:ascii="Arial" w:hAnsi="Arial" w:cs="Arial"/>
          <w:sz w:val="20"/>
          <w:szCs w:val="20"/>
          <w:lang w:val="es-ES_tradnl"/>
        </w:rPr>
        <w:t>s</w:t>
      </w:r>
      <w:r w:rsidRPr="00DD442A">
        <w:rPr>
          <w:rFonts w:ascii="Arial" w:hAnsi="Arial" w:cs="Arial"/>
          <w:sz w:val="20"/>
          <w:szCs w:val="20"/>
          <w:lang w:val="es-ES_tradnl"/>
        </w:rPr>
        <w:t xml:space="preserve"> en el ciclo de homologación no afecta</w:t>
      </w:r>
      <w:r w:rsidR="00723162">
        <w:rPr>
          <w:rFonts w:ascii="Arial" w:hAnsi="Arial" w:cs="Arial"/>
          <w:sz w:val="20"/>
          <w:szCs w:val="20"/>
          <w:lang w:val="es-ES_tradnl"/>
        </w:rPr>
        <w:t>n</w:t>
      </w:r>
      <w:r w:rsidRPr="00DD442A">
        <w:rPr>
          <w:rFonts w:ascii="Arial" w:hAnsi="Arial" w:cs="Arial"/>
          <w:sz w:val="20"/>
          <w:szCs w:val="20"/>
          <w:lang w:val="es-ES_tradnl"/>
        </w:rPr>
        <w:t xml:space="preserve"> </w:t>
      </w:r>
      <w:r w:rsidR="00723162">
        <w:rPr>
          <w:rFonts w:ascii="Arial" w:hAnsi="Arial" w:cs="Arial"/>
          <w:sz w:val="20"/>
          <w:szCs w:val="20"/>
          <w:lang w:val="es-ES_tradnl"/>
        </w:rPr>
        <w:t xml:space="preserve">en ningún caso </w:t>
      </w:r>
      <w:r w:rsidRPr="00DD442A">
        <w:rPr>
          <w:rFonts w:ascii="Arial" w:hAnsi="Arial" w:cs="Arial"/>
          <w:sz w:val="20"/>
          <w:szCs w:val="20"/>
          <w:lang w:val="es-ES_tradnl"/>
        </w:rPr>
        <w:t>a los precios de los modelos de la gama Mazda</w:t>
      </w:r>
      <w:r w:rsidR="00F87221">
        <w:rPr>
          <w:rFonts w:ascii="Arial" w:hAnsi="Arial" w:cs="Arial"/>
          <w:sz w:val="20"/>
          <w:szCs w:val="20"/>
          <w:lang w:val="es-ES_tradnl"/>
        </w:rPr>
        <w:t>, ya que no se han producido aumentos de tramo impositivo</w:t>
      </w:r>
      <w:r w:rsidR="00F35F99">
        <w:rPr>
          <w:rFonts w:ascii="Arial" w:hAnsi="Arial" w:cs="Arial"/>
          <w:sz w:val="20"/>
          <w:szCs w:val="20"/>
          <w:lang w:val="es-ES_tradnl"/>
        </w:rPr>
        <w:t>,</w:t>
      </w:r>
      <w:r w:rsidR="00F87221">
        <w:rPr>
          <w:rFonts w:ascii="Arial" w:hAnsi="Arial" w:cs="Arial"/>
          <w:sz w:val="20"/>
          <w:szCs w:val="20"/>
          <w:lang w:val="es-ES_tradnl"/>
        </w:rPr>
        <w:t xml:space="preserve"> excepto en</w:t>
      </w:r>
      <w:r w:rsidR="00F87221" w:rsidRPr="00F87221">
        <w:rPr>
          <w:rFonts w:ascii="Arial" w:hAnsi="Arial" w:cs="Arial"/>
          <w:sz w:val="20"/>
          <w:szCs w:val="20"/>
          <w:lang w:val="es-ES_tradnl"/>
        </w:rPr>
        <w:t xml:space="preserve"> </w:t>
      </w:r>
      <w:r w:rsidR="00F35F99">
        <w:rPr>
          <w:rFonts w:ascii="Arial" w:hAnsi="Arial" w:cs="Arial"/>
          <w:sz w:val="20"/>
          <w:szCs w:val="20"/>
          <w:lang w:val="es-ES_tradnl"/>
        </w:rPr>
        <w:t>dos versiones que tan solo representan el 0,6% de las ventas de Mazda en España. En ambos casos</w:t>
      </w:r>
      <w:r w:rsidR="00723162">
        <w:rPr>
          <w:rFonts w:ascii="Arial" w:hAnsi="Arial" w:cs="Arial"/>
          <w:sz w:val="20"/>
          <w:szCs w:val="20"/>
          <w:lang w:val="es-ES_tradnl"/>
        </w:rPr>
        <w:t>,</w:t>
      </w:r>
      <w:r w:rsidR="00F87221">
        <w:rPr>
          <w:rFonts w:ascii="Arial" w:hAnsi="Arial" w:cs="Arial"/>
          <w:sz w:val="20"/>
          <w:szCs w:val="20"/>
          <w:lang w:val="es-ES_tradnl"/>
        </w:rPr>
        <w:t xml:space="preserve"> </w:t>
      </w:r>
      <w:r w:rsidR="00F35F99">
        <w:rPr>
          <w:rFonts w:ascii="Arial" w:hAnsi="Arial" w:cs="Arial"/>
          <w:sz w:val="20"/>
          <w:szCs w:val="20"/>
          <w:lang w:val="es-ES_tradnl"/>
        </w:rPr>
        <w:t>estas</w:t>
      </w:r>
      <w:r w:rsidR="00F87221">
        <w:rPr>
          <w:rFonts w:ascii="Arial" w:hAnsi="Arial" w:cs="Arial"/>
          <w:sz w:val="20"/>
          <w:szCs w:val="20"/>
          <w:lang w:val="es-ES_tradnl"/>
        </w:rPr>
        <w:t xml:space="preserve"> subidas </w:t>
      </w:r>
      <w:r w:rsidR="00723162">
        <w:rPr>
          <w:rFonts w:ascii="Arial" w:hAnsi="Arial" w:cs="Arial"/>
          <w:sz w:val="20"/>
          <w:szCs w:val="20"/>
          <w:lang w:val="es-ES_tradnl"/>
        </w:rPr>
        <w:t>impositivas</w:t>
      </w:r>
      <w:r w:rsidR="00F87221">
        <w:rPr>
          <w:rFonts w:ascii="Arial" w:hAnsi="Arial" w:cs="Arial"/>
          <w:sz w:val="20"/>
          <w:szCs w:val="20"/>
          <w:lang w:val="es-ES_tradnl"/>
        </w:rPr>
        <w:t xml:space="preserve"> será</w:t>
      </w:r>
      <w:r w:rsidR="00723162">
        <w:rPr>
          <w:rFonts w:ascii="Arial" w:hAnsi="Arial" w:cs="Arial"/>
          <w:sz w:val="20"/>
          <w:szCs w:val="20"/>
          <w:lang w:val="es-ES_tradnl"/>
        </w:rPr>
        <w:t>n</w:t>
      </w:r>
      <w:r w:rsidR="00F87221">
        <w:rPr>
          <w:rFonts w:ascii="Arial" w:hAnsi="Arial" w:cs="Arial"/>
          <w:sz w:val="20"/>
          <w:szCs w:val="20"/>
          <w:lang w:val="es-ES_tradnl"/>
        </w:rPr>
        <w:t xml:space="preserve"> asumidas por la marca.</w:t>
      </w:r>
      <w:r w:rsidR="000538D2">
        <w:rPr>
          <w:rFonts w:ascii="Arial" w:hAnsi="Arial" w:cs="Arial"/>
          <w:sz w:val="20"/>
          <w:szCs w:val="20"/>
          <w:lang w:val="es-ES_tradnl"/>
        </w:rPr>
        <w:t xml:space="preserve"> Además, la marca ha cumplido ampliamente con el límite de unidades con la anterior homologación NEDC sin necesidad de tener que recurrir a las automatriculaciones, tal y como queda reflejado en las cuotas de mercados que se han registrados por canales: </w:t>
      </w:r>
      <w:r w:rsidR="000538D2" w:rsidRPr="00F73C28">
        <w:rPr>
          <w:rFonts w:ascii="Arial" w:hAnsi="Arial" w:cs="Arial"/>
          <w:sz w:val="20"/>
          <w:szCs w:val="20"/>
          <w:lang w:val="es-ES_tradnl"/>
        </w:rPr>
        <w:t>2,</w:t>
      </w:r>
      <w:r w:rsidR="00F35F99">
        <w:rPr>
          <w:rFonts w:ascii="Arial" w:hAnsi="Arial" w:cs="Arial"/>
          <w:sz w:val="20"/>
          <w:szCs w:val="20"/>
          <w:lang w:val="es-ES_tradnl"/>
        </w:rPr>
        <w:t>7</w:t>
      </w:r>
      <w:r w:rsidR="000538D2" w:rsidRPr="00F73C28">
        <w:rPr>
          <w:rFonts w:ascii="Arial" w:hAnsi="Arial" w:cs="Arial"/>
          <w:sz w:val="20"/>
          <w:szCs w:val="20"/>
          <w:lang w:val="es-ES_tradnl"/>
        </w:rPr>
        <w:t>% en particulares, 0,</w:t>
      </w:r>
      <w:r w:rsidR="00F73C28" w:rsidRPr="00F73C28">
        <w:rPr>
          <w:rFonts w:ascii="Arial" w:hAnsi="Arial" w:cs="Arial"/>
          <w:sz w:val="20"/>
          <w:szCs w:val="20"/>
          <w:lang w:val="es-ES_tradnl"/>
        </w:rPr>
        <w:t>7%</w:t>
      </w:r>
      <w:r w:rsidR="000538D2" w:rsidRPr="00F73C28">
        <w:rPr>
          <w:rFonts w:ascii="Arial" w:hAnsi="Arial" w:cs="Arial"/>
          <w:sz w:val="20"/>
          <w:szCs w:val="20"/>
          <w:lang w:val="es-ES_tradnl"/>
        </w:rPr>
        <w:t xml:space="preserve"> empresas y 0,1</w:t>
      </w:r>
      <w:r w:rsidR="00F73C28" w:rsidRPr="00F73C28">
        <w:rPr>
          <w:rFonts w:ascii="Arial" w:hAnsi="Arial" w:cs="Arial"/>
          <w:sz w:val="20"/>
          <w:szCs w:val="20"/>
          <w:lang w:val="es-ES_tradnl"/>
        </w:rPr>
        <w:t>%</w:t>
      </w:r>
      <w:r w:rsidR="000538D2" w:rsidRPr="00F73C28">
        <w:rPr>
          <w:rFonts w:ascii="Arial" w:hAnsi="Arial" w:cs="Arial"/>
          <w:sz w:val="20"/>
          <w:szCs w:val="20"/>
          <w:lang w:val="es-ES_tradnl"/>
        </w:rPr>
        <w:t xml:space="preserve"> en rent-a-car</w:t>
      </w:r>
      <w:r w:rsidR="000538D2">
        <w:rPr>
          <w:rFonts w:ascii="Arial" w:hAnsi="Arial" w:cs="Arial"/>
          <w:sz w:val="20"/>
          <w:szCs w:val="20"/>
          <w:lang w:val="es-ES_tradnl"/>
        </w:rPr>
        <w:t xml:space="preserve">. </w:t>
      </w:r>
    </w:p>
    <w:p w:rsidR="00F87221" w:rsidRPr="000231A5" w:rsidRDefault="00F87221" w:rsidP="0003592C">
      <w:pPr>
        <w:spacing w:line="360" w:lineRule="auto"/>
        <w:jc w:val="both"/>
        <w:rPr>
          <w:rFonts w:ascii="Arial" w:hAnsi="Arial" w:cs="Arial"/>
          <w:sz w:val="20"/>
          <w:szCs w:val="20"/>
          <w:lang w:val="es-ES_tradnl"/>
        </w:rPr>
      </w:pPr>
    </w:p>
    <w:p w:rsidR="0003592C" w:rsidRDefault="000231A5" w:rsidP="0003592C">
      <w:pPr>
        <w:spacing w:line="360" w:lineRule="auto"/>
        <w:jc w:val="both"/>
        <w:rPr>
          <w:rFonts w:ascii="Arial" w:hAnsi="Arial" w:cs="Arial"/>
          <w:sz w:val="20"/>
          <w:szCs w:val="20"/>
          <w:lang w:val="es-ES_tradnl"/>
        </w:rPr>
      </w:pPr>
      <w:r w:rsidRPr="000231A5">
        <w:rPr>
          <w:rFonts w:ascii="Arial" w:hAnsi="Arial" w:cs="Arial"/>
          <w:sz w:val="20"/>
          <w:szCs w:val="20"/>
          <w:lang w:val="es-ES_tradnl"/>
        </w:rPr>
        <w:t>En aquellos casos</w:t>
      </w:r>
      <w:r w:rsidR="00723162" w:rsidRPr="000231A5">
        <w:rPr>
          <w:rFonts w:ascii="Arial" w:hAnsi="Arial" w:cs="Arial"/>
          <w:sz w:val="20"/>
          <w:szCs w:val="20"/>
          <w:lang w:val="es-ES_tradnl"/>
        </w:rPr>
        <w:t xml:space="preserve"> en los que coincide la </w:t>
      </w:r>
      <w:r w:rsidRPr="000231A5">
        <w:rPr>
          <w:rFonts w:ascii="Arial" w:hAnsi="Arial" w:cs="Arial"/>
          <w:sz w:val="20"/>
          <w:szCs w:val="20"/>
          <w:lang w:val="es-ES_tradnl"/>
        </w:rPr>
        <w:t xml:space="preserve">entrada en vigor de la </w:t>
      </w:r>
      <w:r w:rsidR="00723162" w:rsidRPr="000231A5">
        <w:rPr>
          <w:rFonts w:ascii="Arial" w:hAnsi="Arial" w:cs="Arial"/>
          <w:sz w:val="20"/>
          <w:szCs w:val="20"/>
          <w:lang w:val="es-ES_tradnl"/>
        </w:rPr>
        <w:t>nueva homologación con una pequeña subida de precios</w:t>
      </w:r>
      <w:r w:rsidRPr="000231A5">
        <w:rPr>
          <w:rFonts w:ascii="Arial" w:hAnsi="Arial" w:cs="Arial"/>
          <w:sz w:val="20"/>
          <w:szCs w:val="20"/>
          <w:lang w:val="es-ES_tradnl"/>
        </w:rPr>
        <w:t xml:space="preserve">, éstas se deben </w:t>
      </w:r>
      <w:r w:rsidR="00DD442A" w:rsidRPr="0003592C">
        <w:rPr>
          <w:rFonts w:ascii="Arial" w:hAnsi="Arial" w:cs="Arial"/>
          <w:sz w:val="20"/>
          <w:szCs w:val="20"/>
          <w:lang w:val="es-ES_tradnl"/>
        </w:rPr>
        <w:t>a mejoras de equipamiento</w:t>
      </w:r>
      <w:r w:rsidR="006F78B1">
        <w:rPr>
          <w:rFonts w:ascii="Arial" w:hAnsi="Arial" w:cs="Arial"/>
          <w:sz w:val="20"/>
          <w:szCs w:val="20"/>
          <w:lang w:val="es-ES_tradnl"/>
        </w:rPr>
        <w:t xml:space="preserve">, como es el caso de la estandarización en </w:t>
      </w:r>
      <w:r w:rsidR="00F35F99">
        <w:rPr>
          <w:rFonts w:ascii="Arial" w:hAnsi="Arial" w:cs="Arial"/>
          <w:sz w:val="20"/>
          <w:szCs w:val="20"/>
          <w:lang w:val="es-ES_tradnl"/>
        </w:rPr>
        <w:t xml:space="preserve">el 81% de la gama </w:t>
      </w:r>
      <w:r w:rsidR="006F78B1">
        <w:rPr>
          <w:rFonts w:ascii="Arial" w:hAnsi="Arial" w:cs="Arial"/>
          <w:sz w:val="20"/>
          <w:szCs w:val="20"/>
          <w:lang w:val="es-ES_tradnl"/>
        </w:rPr>
        <w:t>de</w:t>
      </w:r>
      <w:r w:rsidR="006F78B1" w:rsidRPr="000231A5">
        <w:rPr>
          <w:rFonts w:ascii="Arial" w:hAnsi="Arial" w:cs="Arial"/>
          <w:sz w:val="20"/>
          <w:szCs w:val="20"/>
          <w:lang w:val="es-ES_tradnl"/>
        </w:rPr>
        <w:t xml:space="preserve"> Apple CarPlay y Android Auto</w:t>
      </w:r>
      <w:r w:rsidR="006F78B1" w:rsidRPr="00317594">
        <w:rPr>
          <w:rFonts w:ascii="Arial" w:hAnsi="Arial" w:cs="Arial"/>
          <w:sz w:val="20"/>
        </w:rPr>
        <w:t xml:space="preserve">, </w:t>
      </w:r>
      <w:r w:rsidR="006F78B1">
        <w:rPr>
          <w:rFonts w:ascii="Arial" w:hAnsi="Arial" w:cs="Arial"/>
          <w:sz w:val="20"/>
        </w:rPr>
        <w:t xml:space="preserve">que ofrece funcionalidades </w:t>
      </w:r>
      <w:r w:rsidR="006F78B1" w:rsidRPr="00317594">
        <w:rPr>
          <w:rFonts w:ascii="Arial" w:hAnsi="Arial" w:cs="Arial"/>
          <w:sz w:val="20"/>
        </w:rPr>
        <w:t>como acceso al teléfono móvil, mensajes, audio y navegación</w:t>
      </w:r>
      <w:r w:rsidR="006F78B1">
        <w:rPr>
          <w:rFonts w:ascii="Arial" w:hAnsi="Arial" w:cs="Arial"/>
          <w:sz w:val="20"/>
        </w:rPr>
        <w:t xml:space="preserve"> a través del teléfono móvil, o  bien a </w:t>
      </w:r>
      <w:r w:rsidR="0003592C" w:rsidRPr="0003592C">
        <w:rPr>
          <w:rFonts w:ascii="Arial" w:hAnsi="Arial" w:cs="Arial"/>
          <w:sz w:val="20"/>
          <w:szCs w:val="20"/>
          <w:lang w:val="es-ES_tradnl"/>
        </w:rPr>
        <w:t>determinados modelos de la gama</w:t>
      </w:r>
      <w:r w:rsidR="00F87221">
        <w:rPr>
          <w:rFonts w:ascii="Arial" w:hAnsi="Arial" w:cs="Arial"/>
          <w:sz w:val="20"/>
          <w:szCs w:val="20"/>
          <w:lang w:val="es-ES_tradnl"/>
        </w:rPr>
        <w:t xml:space="preserve"> que acaban de ser </w:t>
      </w:r>
      <w:r w:rsidR="00723162">
        <w:rPr>
          <w:rFonts w:ascii="Arial" w:hAnsi="Arial" w:cs="Arial"/>
          <w:sz w:val="20"/>
          <w:szCs w:val="20"/>
          <w:lang w:val="es-ES_tradnl"/>
        </w:rPr>
        <w:t>renovados</w:t>
      </w:r>
      <w:r w:rsidR="0003592C" w:rsidRPr="0003592C">
        <w:rPr>
          <w:rFonts w:ascii="Arial" w:hAnsi="Arial" w:cs="Arial"/>
          <w:sz w:val="20"/>
          <w:szCs w:val="20"/>
          <w:lang w:val="es-ES_tradnl"/>
        </w:rPr>
        <w:t xml:space="preserve">. </w:t>
      </w:r>
      <w:bookmarkStart w:id="0" w:name="_GoBack"/>
      <w:bookmarkEnd w:id="0"/>
      <w:r w:rsidR="000538D2">
        <w:rPr>
          <w:rFonts w:ascii="Arial" w:hAnsi="Arial" w:cs="Arial"/>
          <w:sz w:val="20"/>
          <w:szCs w:val="20"/>
          <w:lang w:val="es-ES_tradnl"/>
        </w:rPr>
        <w:t xml:space="preserve">Por el contrario, </w:t>
      </w:r>
      <w:r w:rsidR="00F87221">
        <w:rPr>
          <w:rFonts w:ascii="Arial" w:hAnsi="Arial" w:cs="Arial"/>
          <w:sz w:val="20"/>
          <w:szCs w:val="20"/>
          <w:lang w:val="es-ES_tradnl"/>
        </w:rPr>
        <w:t>algunos precios se ven reducidos, como sucede con el</w:t>
      </w:r>
      <w:r w:rsidR="00DD442A" w:rsidRPr="0003592C">
        <w:rPr>
          <w:rFonts w:ascii="Arial" w:hAnsi="Arial" w:cs="Arial"/>
          <w:sz w:val="20"/>
          <w:szCs w:val="20"/>
          <w:lang w:val="es-ES_tradnl"/>
        </w:rPr>
        <w:t xml:space="preserve"> Mazda </w:t>
      </w:r>
      <w:r w:rsidR="00F87221">
        <w:rPr>
          <w:rFonts w:ascii="Arial" w:hAnsi="Arial" w:cs="Arial"/>
          <w:sz w:val="20"/>
          <w:szCs w:val="20"/>
          <w:lang w:val="es-ES_tradnl"/>
        </w:rPr>
        <w:t xml:space="preserve"> </w:t>
      </w:r>
      <w:r w:rsidR="00DD442A" w:rsidRPr="0003592C">
        <w:rPr>
          <w:rFonts w:ascii="Arial" w:hAnsi="Arial" w:cs="Arial"/>
          <w:sz w:val="20"/>
          <w:szCs w:val="20"/>
          <w:lang w:val="es-ES_tradnl"/>
        </w:rPr>
        <w:t xml:space="preserve">CX-3 diésel, </w:t>
      </w:r>
      <w:r w:rsidR="00F87221">
        <w:rPr>
          <w:rFonts w:ascii="Arial" w:hAnsi="Arial" w:cs="Arial"/>
          <w:sz w:val="20"/>
          <w:szCs w:val="20"/>
          <w:lang w:val="es-ES_tradnl"/>
        </w:rPr>
        <w:t xml:space="preserve">que </w:t>
      </w:r>
      <w:r w:rsidR="00F87221">
        <w:rPr>
          <w:rFonts w:ascii="Arial" w:hAnsi="Arial" w:cs="Arial"/>
          <w:sz w:val="20"/>
          <w:szCs w:val="20"/>
          <w:lang w:val="es-ES_tradnl"/>
        </w:rPr>
        <w:lastRenderedPageBreak/>
        <w:t>contará</w:t>
      </w:r>
      <w:r w:rsidR="00DD442A" w:rsidRPr="0003592C">
        <w:rPr>
          <w:rFonts w:ascii="Arial" w:hAnsi="Arial" w:cs="Arial"/>
          <w:sz w:val="20"/>
          <w:szCs w:val="20"/>
          <w:lang w:val="es-ES_tradnl"/>
        </w:rPr>
        <w:t xml:space="preserve"> con un nuevo motor más eficiente</w:t>
      </w:r>
      <w:r w:rsidR="000538D2">
        <w:rPr>
          <w:rFonts w:ascii="Arial" w:hAnsi="Arial" w:cs="Arial"/>
          <w:sz w:val="20"/>
          <w:szCs w:val="20"/>
          <w:lang w:val="es-ES_tradnl"/>
        </w:rPr>
        <w:t xml:space="preserve"> y un precio inferior en 750 €</w:t>
      </w:r>
      <w:r w:rsidR="00F87221">
        <w:rPr>
          <w:rFonts w:ascii="Arial" w:hAnsi="Arial" w:cs="Arial"/>
          <w:sz w:val="20"/>
          <w:szCs w:val="20"/>
          <w:lang w:val="es-ES_tradnl"/>
        </w:rPr>
        <w:t xml:space="preserve">, y la gama Mazda2 2018, </w:t>
      </w:r>
      <w:r w:rsidR="000538D2">
        <w:rPr>
          <w:rFonts w:ascii="Arial" w:hAnsi="Arial" w:cs="Arial"/>
          <w:sz w:val="20"/>
          <w:szCs w:val="20"/>
          <w:lang w:val="es-ES_tradnl"/>
        </w:rPr>
        <w:t xml:space="preserve">con una bajada media de 200 € </w:t>
      </w:r>
      <w:r w:rsidR="00F87221">
        <w:rPr>
          <w:rFonts w:ascii="Arial" w:hAnsi="Arial" w:cs="Arial"/>
          <w:sz w:val="20"/>
          <w:szCs w:val="20"/>
          <w:lang w:val="es-ES_tradnl"/>
        </w:rPr>
        <w:t>con respecto a la versión anterior</w:t>
      </w:r>
      <w:r w:rsidR="00DD442A" w:rsidRPr="0003592C">
        <w:rPr>
          <w:rFonts w:ascii="Arial" w:hAnsi="Arial" w:cs="Arial"/>
          <w:sz w:val="20"/>
          <w:szCs w:val="20"/>
          <w:lang w:val="es-ES_tradnl"/>
        </w:rPr>
        <w:t>.</w:t>
      </w:r>
      <w:r w:rsidR="0003592C">
        <w:rPr>
          <w:rFonts w:ascii="Arial" w:hAnsi="Arial" w:cs="Arial"/>
          <w:sz w:val="20"/>
          <w:szCs w:val="20"/>
          <w:lang w:val="es-ES_tradnl"/>
        </w:rPr>
        <w:t xml:space="preserve"> </w:t>
      </w:r>
    </w:p>
    <w:p w:rsidR="006F78B1" w:rsidRDefault="006F78B1" w:rsidP="0003592C">
      <w:pPr>
        <w:spacing w:line="360" w:lineRule="auto"/>
        <w:jc w:val="both"/>
        <w:rPr>
          <w:rFonts w:ascii="Arial" w:hAnsi="Arial" w:cs="Arial"/>
          <w:sz w:val="20"/>
          <w:szCs w:val="20"/>
        </w:rPr>
      </w:pPr>
    </w:p>
    <w:p w:rsidR="006F78B1" w:rsidRDefault="006F78B1" w:rsidP="0003592C">
      <w:pPr>
        <w:spacing w:line="360" w:lineRule="auto"/>
        <w:jc w:val="both"/>
        <w:rPr>
          <w:rFonts w:ascii="Arial" w:hAnsi="Arial" w:cs="Arial"/>
          <w:sz w:val="20"/>
          <w:szCs w:val="20"/>
        </w:rPr>
      </w:pPr>
      <w:r>
        <w:rPr>
          <w:rFonts w:ascii="Arial" w:hAnsi="Arial" w:cs="Arial"/>
          <w:sz w:val="20"/>
          <w:szCs w:val="20"/>
        </w:rPr>
        <w:t>La buena situación con la que Mazda afronta la entrada en vigor de la exigente normativa WLTP se debe al excelente rendimiento que ofrece la tecnología SKYACTIV, con motores gasolina y diésel que ofrecen un alto nivel de prestaciones sin poner en compromiso el consumo y las emisiones de los vehículos en condiciones de uso real.</w:t>
      </w:r>
    </w:p>
    <w:p w:rsidR="006F78B1" w:rsidRDefault="006F78B1" w:rsidP="0003592C">
      <w:pPr>
        <w:spacing w:line="360" w:lineRule="auto"/>
        <w:jc w:val="both"/>
        <w:rPr>
          <w:rFonts w:ascii="Arial" w:hAnsi="Arial" w:cs="Arial"/>
          <w:sz w:val="20"/>
          <w:szCs w:val="20"/>
        </w:rPr>
      </w:pPr>
    </w:p>
    <w:p w:rsidR="00F87221" w:rsidRPr="00F87221" w:rsidRDefault="00F87221" w:rsidP="0003592C">
      <w:pPr>
        <w:spacing w:line="360" w:lineRule="auto"/>
        <w:jc w:val="both"/>
        <w:rPr>
          <w:rFonts w:ascii="Arial" w:hAnsi="Arial" w:cs="Arial"/>
          <w:sz w:val="20"/>
          <w:szCs w:val="20"/>
          <w:lang w:val="es-ES_tradnl"/>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F35F99" w:rsidP="00397DA5">
      <w:pPr>
        <w:autoSpaceDE w:val="0"/>
        <w:autoSpaceDN w:val="0"/>
        <w:adjustRightInd w:val="0"/>
        <w:rPr>
          <w:rFonts w:ascii="Arial" w:hAnsi="Arial" w:cs="Arial"/>
          <w:bCs/>
          <w:sz w:val="16"/>
          <w:szCs w:val="16"/>
          <w:lang w:eastAsia="ja-JP"/>
        </w:rPr>
      </w:pPr>
      <w:hyperlink r:id="rId8"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F35F99"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0"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1"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2"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572DDE">
        <w:rPr>
          <w:rFonts w:ascii="Arial" w:hAnsi="Arial" w:cs="Arial"/>
          <w:bCs/>
          <w:sz w:val="16"/>
          <w:szCs w:val="16"/>
          <w:lang w:val="es-ES" w:eastAsia="ja-JP"/>
        </w:rPr>
        <w:t>6</w:t>
      </w:r>
      <w:r w:rsidR="00416785" w:rsidRPr="00C5415A">
        <w:rPr>
          <w:rFonts w:ascii="Arial" w:hAnsi="Arial" w:cs="Arial"/>
          <w:bCs/>
          <w:sz w:val="16"/>
          <w:szCs w:val="16"/>
          <w:lang w:val="es-ES" w:eastAsia="ja-JP"/>
        </w:rPr>
        <w:t>0</w:t>
      </w:r>
      <w:r w:rsidRPr="00C5415A">
        <w:rPr>
          <w:rFonts w:ascii="Arial" w:hAnsi="Arial" w:cs="Arial"/>
          <w:bCs/>
          <w:sz w:val="16"/>
          <w:szCs w:val="16"/>
          <w:lang w:val="es-ES" w:eastAsia="ja-JP"/>
        </w:rPr>
        <w:t xml:space="preserve"> empleados.</w:t>
      </w:r>
    </w:p>
    <w:sectPr w:rsidR="00397DA5" w:rsidRPr="00C5415A" w:rsidSect="00A05ECC">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F70" w:rsidRDefault="00684F70" w:rsidP="00420EE9">
      <w:r>
        <w:separator/>
      </w:r>
    </w:p>
  </w:endnote>
  <w:endnote w:type="continuationSeparator" w:id="0">
    <w:p w:rsidR="00684F70" w:rsidRDefault="00684F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azda">
    <w:altName w:val="Sitka Small"/>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US" w:eastAsia="en-U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F70" w:rsidRDefault="00684F70" w:rsidP="00420EE9">
      <w:r>
        <w:separator/>
      </w:r>
    </w:p>
  </w:footnote>
  <w:footnote w:type="continuationSeparator" w:id="0">
    <w:p w:rsidR="00684F70" w:rsidRDefault="00684F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US" w:eastAsia="en-U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15:restartNumberingAfterBreak="0">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FF5255"/>
    <w:multiLevelType w:val="hybridMultilevel"/>
    <w:tmpl w:val="ED14CD18"/>
    <w:lvl w:ilvl="0" w:tplc="B9405AD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2"/>
  </w:num>
  <w:num w:numId="4">
    <w:abstractNumId w:val="5"/>
  </w:num>
  <w:num w:numId="5">
    <w:abstractNumId w:val="2"/>
  </w:num>
  <w:num w:numId="6">
    <w:abstractNumId w:val="6"/>
  </w:num>
  <w:num w:numId="7">
    <w:abstractNumId w:val="4"/>
  </w:num>
  <w:num w:numId="8">
    <w:abstractNumId w:val="8"/>
  </w:num>
  <w:num w:numId="9">
    <w:abstractNumId w:val="10"/>
  </w:num>
  <w:num w:numId="10">
    <w:abstractNumId w:val="14"/>
  </w:num>
  <w:num w:numId="11">
    <w:abstractNumId w:val="13"/>
  </w:num>
  <w:num w:numId="12">
    <w:abstractNumId w:val="3"/>
  </w:num>
  <w:num w:numId="13">
    <w:abstractNumId w:val="1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31A5"/>
    <w:rsid w:val="00024723"/>
    <w:rsid w:val="00026943"/>
    <w:rsid w:val="0003592C"/>
    <w:rsid w:val="0004170C"/>
    <w:rsid w:val="00043E86"/>
    <w:rsid w:val="00047642"/>
    <w:rsid w:val="000538D2"/>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1612"/>
    <w:rsid w:val="0019632C"/>
    <w:rsid w:val="001A03C3"/>
    <w:rsid w:val="001C3619"/>
    <w:rsid w:val="001C5466"/>
    <w:rsid w:val="001D0503"/>
    <w:rsid w:val="001E7FE7"/>
    <w:rsid w:val="00200314"/>
    <w:rsid w:val="002178DE"/>
    <w:rsid w:val="002429F3"/>
    <w:rsid w:val="00243EE9"/>
    <w:rsid w:val="00247438"/>
    <w:rsid w:val="00263FCC"/>
    <w:rsid w:val="00275FDD"/>
    <w:rsid w:val="0028167B"/>
    <w:rsid w:val="00284EC9"/>
    <w:rsid w:val="002A3006"/>
    <w:rsid w:val="002A5390"/>
    <w:rsid w:val="002A5D71"/>
    <w:rsid w:val="002B09EB"/>
    <w:rsid w:val="002B7F97"/>
    <w:rsid w:val="002C1043"/>
    <w:rsid w:val="002C461A"/>
    <w:rsid w:val="002E20A5"/>
    <w:rsid w:val="002E5269"/>
    <w:rsid w:val="002E71E3"/>
    <w:rsid w:val="002F3019"/>
    <w:rsid w:val="002F5DE9"/>
    <w:rsid w:val="00307D2F"/>
    <w:rsid w:val="00313459"/>
    <w:rsid w:val="0031577A"/>
    <w:rsid w:val="00322E93"/>
    <w:rsid w:val="00323961"/>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01E5"/>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2DDE"/>
    <w:rsid w:val="005758FD"/>
    <w:rsid w:val="0058240B"/>
    <w:rsid w:val="0058313C"/>
    <w:rsid w:val="005A4327"/>
    <w:rsid w:val="005A530D"/>
    <w:rsid w:val="005B156A"/>
    <w:rsid w:val="005B4075"/>
    <w:rsid w:val="005C52F5"/>
    <w:rsid w:val="005D7356"/>
    <w:rsid w:val="005E08B6"/>
    <w:rsid w:val="005E120F"/>
    <w:rsid w:val="005F2DC1"/>
    <w:rsid w:val="005F7E61"/>
    <w:rsid w:val="00600B82"/>
    <w:rsid w:val="00607055"/>
    <w:rsid w:val="00611BD7"/>
    <w:rsid w:val="00624145"/>
    <w:rsid w:val="00624D80"/>
    <w:rsid w:val="00631E63"/>
    <w:rsid w:val="00633ACF"/>
    <w:rsid w:val="00641AF3"/>
    <w:rsid w:val="00646ECA"/>
    <w:rsid w:val="0066026A"/>
    <w:rsid w:val="006654FA"/>
    <w:rsid w:val="00665E8D"/>
    <w:rsid w:val="00670AA2"/>
    <w:rsid w:val="00673D4D"/>
    <w:rsid w:val="00684F70"/>
    <w:rsid w:val="00694701"/>
    <w:rsid w:val="006A38BC"/>
    <w:rsid w:val="006B1982"/>
    <w:rsid w:val="006B1C47"/>
    <w:rsid w:val="006B4594"/>
    <w:rsid w:val="006B572D"/>
    <w:rsid w:val="006C5A55"/>
    <w:rsid w:val="006D103E"/>
    <w:rsid w:val="006F3B5E"/>
    <w:rsid w:val="006F3E0D"/>
    <w:rsid w:val="006F78B1"/>
    <w:rsid w:val="00707B9F"/>
    <w:rsid w:val="00716007"/>
    <w:rsid w:val="00720927"/>
    <w:rsid w:val="00722AA5"/>
    <w:rsid w:val="00723162"/>
    <w:rsid w:val="007234FD"/>
    <w:rsid w:val="00723BC7"/>
    <w:rsid w:val="00724AF3"/>
    <w:rsid w:val="00727739"/>
    <w:rsid w:val="0073109D"/>
    <w:rsid w:val="00731D0F"/>
    <w:rsid w:val="0073477C"/>
    <w:rsid w:val="0074162C"/>
    <w:rsid w:val="00742B3D"/>
    <w:rsid w:val="00746195"/>
    <w:rsid w:val="007552C2"/>
    <w:rsid w:val="0076535D"/>
    <w:rsid w:val="00772664"/>
    <w:rsid w:val="0079154E"/>
    <w:rsid w:val="00794FDA"/>
    <w:rsid w:val="007A1028"/>
    <w:rsid w:val="007A297D"/>
    <w:rsid w:val="007A603B"/>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389C"/>
    <w:rsid w:val="00854087"/>
    <w:rsid w:val="008568F3"/>
    <w:rsid w:val="00884990"/>
    <w:rsid w:val="008A03DB"/>
    <w:rsid w:val="008A12D6"/>
    <w:rsid w:val="008C14C6"/>
    <w:rsid w:val="008C36B0"/>
    <w:rsid w:val="008E73E0"/>
    <w:rsid w:val="008F15C9"/>
    <w:rsid w:val="008F7A1E"/>
    <w:rsid w:val="00926580"/>
    <w:rsid w:val="00943FA6"/>
    <w:rsid w:val="009443F6"/>
    <w:rsid w:val="00946FCF"/>
    <w:rsid w:val="00956E78"/>
    <w:rsid w:val="0096672B"/>
    <w:rsid w:val="009713EB"/>
    <w:rsid w:val="00984A7A"/>
    <w:rsid w:val="00992533"/>
    <w:rsid w:val="009A18D4"/>
    <w:rsid w:val="009A325C"/>
    <w:rsid w:val="009B2D42"/>
    <w:rsid w:val="009C13FD"/>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F1B01"/>
    <w:rsid w:val="00AF4279"/>
    <w:rsid w:val="00AF7CCC"/>
    <w:rsid w:val="00B003A4"/>
    <w:rsid w:val="00B04986"/>
    <w:rsid w:val="00B104FA"/>
    <w:rsid w:val="00B217E0"/>
    <w:rsid w:val="00B2717C"/>
    <w:rsid w:val="00B307BF"/>
    <w:rsid w:val="00B369CB"/>
    <w:rsid w:val="00B4323A"/>
    <w:rsid w:val="00B46AB2"/>
    <w:rsid w:val="00B67525"/>
    <w:rsid w:val="00B77EA0"/>
    <w:rsid w:val="00B84B81"/>
    <w:rsid w:val="00B90B62"/>
    <w:rsid w:val="00B90FB3"/>
    <w:rsid w:val="00B91DCD"/>
    <w:rsid w:val="00BA5917"/>
    <w:rsid w:val="00BA6F25"/>
    <w:rsid w:val="00BD1459"/>
    <w:rsid w:val="00BD2A36"/>
    <w:rsid w:val="00BD6CDB"/>
    <w:rsid w:val="00BE128D"/>
    <w:rsid w:val="00BE5E3A"/>
    <w:rsid w:val="00BF04FD"/>
    <w:rsid w:val="00C024B9"/>
    <w:rsid w:val="00C16AF5"/>
    <w:rsid w:val="00C2116A"/>
    <w:rsid w:val="00C412FD"/>
    <w:rsid w:val="00C45C92"/>
    <w:rsid w:val="00C50246"/>
    <w:rsid w:val="00C5415A"/>
    <w:rsid w:val="00C547A0"/>
    <w:rsid w:val="00C56540"/>
    <w:rsid w:val="00C570D1"/>
    <w:rsid w:val="00C6295A"/>
    <w:rsid w:val="00C73D64"/>
    <w:rsid w:val="00C74ED0"/>
    <w:rsid w:val="00C8215F"/>
    <w:rsid w:val="00C83115"/>
    <w:rsid w:val="00CB0328"/>
    <w:rsid w:val="00CB46BB"/>
    <w:rsid w:val="00CB4CC3"/>
    <w:rsid w:val="00CC2C79"/>
    <w:rsid w:val="00CC50B8"/>
    <w:rsid w:val="00CC7DB3"/>
    <w:rsid w:val="00CD71E5"/>
    <w:rsid w:val="00CE226D"/>
    <w:rsid w:val="00D2459A"/>
    <w:rsid w:val="00D256D0"/>
    <w:rsid w:val="00D26216"/>
    <w:rsid w:val="00D30933"/>
    <w:rsid w:val="00D36913"/>
    <w:rsid w:val="00D43E05"/>
    <w:rsid w:val="00D454B5"/>
    <w:rsid w:val="00D57065"/>
    <w:rsid w:val="00D61A81"/>
    <w:rsid w:val="00D706ED"/>
    <w:rsid w:val="00D8127C"/>
    <w:rsid w:val="00D8565D"/>
    <w:rsid w:val="00D86AB3"/>
    <w:rsid w:val="00D87FB7"/>
    <w:rsid w:val="00D9529C"/>
    <w:rsid w:val="00D95CEF"/>
    <w:rsid w:val="00DA317B"/>
    <w:rsid w:val="00DB306C"/>
    <w:rsid w:val="00DC796F"/>
    <w:rsid w:val="00DD442A"/>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F05DCD"/>
    <w:rsid w:val="00F065B5"/>
    <w:rsid w:val="00F212DB"/>
    <w:rsid w:val="00F25543"/>
    <w:rsid w:val="00F26AA0"/>
    <w:rsid w:val="00F32B8C"/>
    <w:rsid w:val="00F35F99"/>
    <w:rsid w:val="00F42365"/>
    <w:rsid w:val="00F43E1B"/>
    <w:rsid w:val="00F441D7"/>
    <w:rsid w:val="00F50071"/>
    <w:rsid w:val="00F52EF4"/>
    <w:rsid w:val="00F57D7B"/>
    <w:rsid w:val="00F65147"/>
    <w:rsid w:val="00F73C28"/>
    <w:rsid w:val="00F85EC0"/>
    <w:rsid w:val="00F86ADC"/>
    <w:rsid w:val="00F87221"/>
    <w:rsid w:val="00F90F06"/>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docId w15:val="{46959B7D-628D-4EE7-8014-DD86F95E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03592C"/>
    <w:rPr>
      <w:sz w:val="20"/>
      <w:szCs w:val="20"/>
      <w:lang w:val="es-ES" w:eastAsia="es-ES" w:bidi="es-ES"/>
    </w:rPr>
  </w:style>
  <w:style w:type="character" w:customStyle="1" w:styleId="FootnoteTextChar">
    <w:name w:val="Footnote Text Char"/>
    <w:basedOn w:val="DefaultParagraphFont"/>
    <w:link w:val="FootnoteText"/>
    <w:uiPriority w:val="99"/>
    <w:semiHidden/>
    <w:rsid w:val="0003592C"/>
    <w:rPr>
      <w:sz w:val="20"/>
      <w:szCs w:val="20"/>
      <w:lang w:val="es-ES" w:eastAsia="es-ES" w:bidi="es-ES"/>
    </w:rPr>
  </w:style>
  <w:style w:type="character" w:styleId="FootnoteReference">
    <w:name w:val="footnote reference"/>
    <w:basedOn w:val="DefaultParagraphFont"/>
    <w:uiPriority w:val="99"/>
    <w:semiHidden/>
    <w:unhideWhenUsed/>
    <w:rsid w:val="000359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488330123">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310990">
      <w:bodyDiv w:val="1"/>
      <w:marLeft w:val="0"/>
      <w:marRight w:val="0"/>
      <w:marTop w:val="0"/>
      <w:marBottom w:val="0"/>
      <w:divBdr>
        <w:top w:val="none" w:sz="0" w:space="0" w:color="auto"/>
        <w:left w:val="none" w:sz="0" w:space="0" w:color="auto"/>
        <w:bottom w:val="none" w:sz="0" w:space="0" w:color="auto"/>
        <w:right w:val="none" w:sz="0" w:space="0" w:color="auto"/>
      </w:divBdr>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768739955">
      <w:bodyDiv w:val="1"/>
      <w:marLeft w:val="0"/>
      <w:marRight w:val="0"/>
      <w:marTop w:val="0"/>
      <w:marBottom w:val="0"/>
      <w:divBdr>
        <w:top w:val="none" w:sz="0" w:space="0" w:color="auto"/>
        <w:left w:val="none" w:sz="0" w:space="0" w:color="auto"/>
        <w:bottom w:val="none" w:sz="0" w:space="0" w:color="auto"/>
        <w:right w:val="none" w:sz="0" w:space="0" w:color="auto"/>
      </w:divBdr>
    </w:div>
    <w:div w:id="808321747">
      <w:bodyDiv w:val="1"/>
      <w:marLeft w:val="0"/>
      <w:marRight w:val="0"/>
      <w:marTop w:val="0"/>
      <w:marBottom w:val="0"/>
      <w:divBdr>
        <w:top w:val="none" w:sz="0" w:space="0" w:color="auto"/>
        <w:left w:val="none" w:sz="0" w:space="0" w:color="auto"/>
        <w:bottom w:val="none" w:sz="0" w:space="0" w:color="auto"/>
        <w:right w:val="none" w:sz="0" w:space="0" w:color="auto"/>
      </w:divBdr>
    </w:div>
    <w:div w:id="984432986">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05585217">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8015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87874-31A1-47CF-8C2F-29996733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Pages>
  <Words>585</Words>
  <Characters>3336</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25</cp:revision>
  <cp:lastPrinted>2018-09-03T09:51:00Z</cp:lastPrinted>
  <dcterms:created xsi:type="dcterms:W3CDTF">2018-04-19T13:53:00Z</dcterms:created>
  <dcterms:modified xsi:type="dcterms:W3CDTF">2018-09-03T09:51:00Z</dcterms:modified>
</cp:coreProperties>
</file>