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7441E7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587D7C" w:rsidRPr="00460842" w:rsidRDefault="00587D7C" w:rsidP="00587D7C">
      <w:pPr>
        <w:rPr>
          <w:rFonts w:ascii="Arial" w:hAnsi="Arial" w:cs="Arial"/>
          <w:b/>
          <w:sz w:val="41"/>
          <w:szCs w:val="41"/>
          <w:lang w:val="it-IT"/>
        </w:rPr>
      </w:pPr>
      <w:r w:rsidRPr="00460842">
        <w:rPr>
          <w:rFonts w:ascii="Arial" w:hAnsi="Arial" w:cs="Arial"/>
          <w:b/>
          <w:sz w:val="41"/>
          <w:szCs w:val="41"/>
          <w:lang w:val="it-IT"/>
        </w:rPr>
        <w:t xml:space="preserve">Tre nuove Mazda vincono il </w:t>
      </w:r>
      <w:r>
        <w:rPr>
          <w:rFonts w:ascii="Arial" w:hAnsi="Arial" w:cs="Arial"/>
          <w:b/>
          <w:sz w:val="41"/>
          <w:szCs w:val="41"/>
          <w:lang w:val="it-IT"/>
        </w:rPr>
        <w:t>Premio 2015 Red Dot.</w:t>
      </w:r>
    </w:p>
    <w:p w:rsidR="007441E7" w:rsidRPr="001A4445" w:rsidRDefault="007441E7" w:rsidP="007441E7">
      <w:pPr>
        <w:rPr>
          <w:rFonts w:ascii="Arial" w:hAnsi="Arial" w:cs="Arial"/>
          <w:b/>
          <w:sz w:val="40"/>
          <w:szCs w:val="40"/>
          <w:lang w:val="it-IT"/>
        </w:rPr>
      </w:pPr>
    </w:p>
    <w:p w:rsidR="00587D7C" w:rsidRPr="00460842" w:rsidRDefault="00587D7C" w:rsidP="00587D7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 w:rsidRPr="00460842">
        <w:rPr>
          <w:rFonts w:ascii="Arial" w:hAnsi="Arial" w:cs="Arial"/>
          <w:b/>
          <w:bCs/>
          <w:lang w:val="it-IT"/>
        </w:rPr>
        <w:t xml:space="preserve">Mazda MX-5, Mazda CX-3 e Mazda2 </w:t>
      </w:r>
      <w:r>
        <w:rPr>
          <w:rFonts w:ascii="Arial" w:hAnsi="Arial" w:cs="Arial"/>
          <w:b/>
          <w:bCs/>
          <w:lang w:val="it-IT"/>
        </w:rPr>
        <w:t>emergono per il design.</w:t>
      </w:r>
    </w:p>
    <w:p w:rsidR="00587D7C" w:rsidRPr="00460842" w:rsidRDefault="00587D7C" w:rsidP="00587D7C">
      <w:pPr>
        <w:widowControl w:val="0"/>
        <w:numPr>
          <w:ilvl w:val="0"/>
          <w:numId w:val="2"/>
        </w:numPr>
        <w:tabs>
          <w:tab w:val="clear" w:pos="10142"/>
          <w:tab w:val="num" w:pos="360"/>
        </w:tabs>
        <w:autoSpaceDE w:val="0"/>
        <w:autoSpaceDN w:val="0"/>
        <w:adjustRightInd w:val="0"/>
        <w:spacing w:line="288" w:lineRule="auto"/>
        <w:ind w:left="357" w:hanging="357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 xml:space="preserve">Tutti i modelli della </w:t>
      </w:r>
      <w:r w:rsidRPr="00460842">
        <w:rPr>
          <w:rFonts w:ascii="Arial" w:hAnsi="Arial" w:cs="Arial"/>
          <w:b/>
          <w:bCs/>
          <w:lang w:val="it-IT"/>
        </w:rPr>
        <w:t xml:space="preserve">nuova generazione </w:t>
      </w:r>
      <w:r>
        <w:rPr>
          <w:rFonts w:ascii="Arial" w:hAnsi="Arial" w:cs="Arial"/>
          <w:b/>
          <w:bCs/>
          <w:lang w:val="it-IT"/>
        </w:rPr>
        <w:t>sono stati premiati p</w:t>
      </w:r>
      <w:r>
        <w:rPr>
          <w:rFonts w:ascii="Arial" w:hAnsi="Arial" w:cs="Arial"/>
          <w:b/>
          <w:bCs/>
          <w:lang w:val="it-IT"/>
        </w:rPr>
        <w:t>er gli esterni KODO.</w:t>
      </w:r>
    </w:p>
    <w:p w:rsidR="007441E7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7441E7" w:rsidRPr="00A07F13" w:rsidRDefault="007441E7" w:rsidP="007441E7">
      <w:pPr>
        <w:widowControl w:val="0"/>
        <w:autoSpaceDE w:val="0"/>
        <w:autoSpaceDN w:val="0"/>
        <w:adjustRightInd w:val="0"/>
        <w:spacing w:line="288" w:lineRule="auto"/>
        <w:ind w:left="360"/>
        <w:rPr>
          <w:rFonts w:ascii="Arial" w:hAnsi="Arial" w:cs="Arial"/>
          <w:sz w:val="16"/>
          <w:szCs w:val="16"/>
          <w:lang w:val="it-IT"/>
        </w:rPr>
      </w:pPr>
    </w:p>
    <w:p w:rsidR="00587D7C" w:rsidRDefault="00587D7C" w:rsidP="00587D7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6E481D">
        <w:rPr>
          <w:rFonts w:ascii="Arial" w:hAnsi="Arial" w:cs="Arial"/>
          <w:kern w:val="1"/>
          <w:u w:val="single"/>
          <w:lang w:val="it-IT" w:eastAsia="ar-SA"/>
        </w:rPr>
        <w:t>Leverkusen, 30 Marzo 2015</w:t>
      </w:r>
      <w:r w:rsidRPr="006E481D">
        <w:rPr>
          <w:rFonts w:ascii="Arial" w:hAnsi="Arial" w:cs="Arial"/>
          <w:kern w:val="1"/>
          <w:lang w:val="it-IT" w:eastAsia="ar-SA"/>
        </w:rPr>
        <w:t xml:space="preserve">. </w:t>
      </w:r>
      <w:r w:rsidRPr="00460842">
        <w:rPr>
          <w:rFonts w:ascii="Arial" w:hAnsi="Arial" w:cs="Arial"/>
          <w:kern w:val="1"/>
          <w:lang w:val="it-IT" w:eastAsia="ar-SA"/>
        </w:rPr>
        <w:t xml:space="preserve">Tre nuove Mazda, tre nuovi premi. Il Costruttore Giapponese  porterà a casa riconoscimenti </w:t>
      </w:r>
      <w:r>
        <w:rPr>
          <w:rFonts w:ascii="Arial" w:hAnsi="Arial" w:cs="Arial"/>
          <w:kern w:val="1"/>
          <w:lang w:val="it-IT" w:eastAsia="ar-SA"/>
        </w:rPr>
        <w:t xml:space="preserve">assegnati dal </w:t>
      </w:r>
      <w:r w:rsidRPr="00460842">
        <w:rPr>
          <w:rFonts w:ascii="Arial" w:hAnsi="Arial" w:cs="Arial"/>
          <w:kern w:val="1"/>
          <w:lang w:val="it-IT" w:eastAsia="ar-SA"/>
        </w:rPr>
        <w:t>Red Dot Award per la nuova Mazda MX-5,</w:t>
      </w:r>
      <w:r>
        <w:rPr>
          <w:rFonts w:ascii="Arial" w:hAnsi="Arial" w:cs="Arial"/>
          <w:kern w:val="1"/>
          <w:lang w:val="it-IT" w:eastAsia="ar-SA"/>
        </w:rPr>
        <w:t xml:space="preserve"> per</w:t>
      </w:r>
      <w:r w:rsidRPr="00460842">
        <w:rPr>
          <w:rFonts w:ascii="Arial" w:hAnsi="Arial" w:cs="Arial"/>
          <w:kern w:val="1"/>
          <w:lang w:val="it-IT" w:eastAsia="ar-SA"/>
        </w:rPr>
        <w:t xml:space="preserve"> Mazda CX-3 </w:t>
      </w:r>
      <w:r>
        <w:rPr>
          <w:rFonts w:ascii="Arial" w:hAnsi="Arial" w:cs="Arial"/>
          <w:kern w:val="1"/>
          <w:lang w:val="it-IT" w:eastAsia="ar-SA"/>
        </w:rPr>
        <w:t>e per  Mazda2. La cerimonia di premiazione dedicata al Design 2015 si svolgerà in Giugno.</w:t>
      </w:r>
    </w:p>
    <w:p w:rsidR="00587D7C" w:rsidRPr="00460842" w:rsidRDefault="00587D7C" w:rsidP="00587D7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460842">
        <w:rPr>
          <w:rFonts w:ascii="Arial" w:hAnsi="Arial" w:cs="Arial"/>
          <w:kern w:val="1"/>
          <w:lang w:val="it-IT" w:eastAsia="ar-SA"/>
        </w:rPr>
        <w:t xml:space="preserve">La quarta generazione della iconica roadster ha vinto il premio “Red Dot: Best of the Best”, il più alto riconoscimento di tutto il concorso, </w:t>
      </w:r>
      <w:r>
        <w:rPr>
          <w:rFonts w:ascii="Arial" w:hAnsi="Arial" w:cs="Arial"/>
          <w:kern w:val="1"/>
          <w:lang w:val="it-IT" w:eastAsia="ar-SA"/>
        </w:rPr>
        <w:t xml:space="preserve">conferito eccezionalmente per questa edizione per le linee di design eccezionalmente innovative. </w:t>
      </w:r>
      <w:r w:rsidRPr="00460842">
        <w:rPr>
          <w:rFonts w:ascii="Arial" w:hAnsi="Arial" w:cs="Arial"/>
          <w:kern w:val="1"/>
          <w:lang w:val="it-IT" w:eastAsia="ar-SA"/>
        </w:rPr>
        <w:t xml:space="preserve">Il CX-3, il primo piccolo SUV Mazda, è stato scelto per un premio “Red Dot” assegnato alla </w:t>
      </w:r>
      <w:r>
        <w:rPr>
          <w:rFonts w:ascii="Arial" w:hAnsi="Arial" w:cs="Arial"/>
          <w:kern w:val="1"/>
          <w:lang w:val="it-IT" w:eastAsia="ar-SA"/>
        </w:rPr>
        <w:t xml:space="preserve">straordinaria qualità del design nel suo complesso. </w:t>
      </w:r>
      <w:r w:rsidRPr="0051581E">
        <w:rPr>
          <w:rFonts w:ascii="Arial" w:hAnsi="Arial" w:cs="Arial"/>
          <w:kern w:val="1"/>
          <w:lang w:val="it-IT" w:eastAsia="ar-SA"/>
        </w:rPr>
        <w:t>Infine, la nuova Mazda2 riceve una “Honourable Mention”.</w:t>
      </w:r>
      <w:r>
        <w:rPr>
          <w:rFonts w:ascii="Arial" w:hAnsi="Arial" w:cs="Arial"/>
          <w:kern w:val="1"/>
          <w:lang w:val="it-IT" w:eastAsia="ar-SA"/>
        </w:rPr>
        <w:t xml:space="preserve"> </w:t>
      </w:r>
      <w:r w:rsidRPr="0051581E">
        <w:rPr>
          <w:rFonts w:ascii="Arial" w:hAnsi="Arial" w:cs="Arial"/>
          <w:kern w:val="1"/>
          <w:lang w:val="it-IT" w:eastAsia="ar-SA"/>
        </w:rPr>
        <w:t xml:space="preserve"> </w:t>
      </w:r>
      <w:r w:rsidRPr="00460842">
        <w:rPr>
          <w:rFonts w:ascii="Arial" w:hAnsi="Arial" w:cs="Arial"/>
          <w:kern w:val="1"/>
          <w:lang w:val="it-IT" w:eastAsia="ar-SA"/>
        </w:rPr>
        <w:t xml:space="preserve">Molti gli aspetti presi in considerazione dalla Giuria del Red Dot: si va dall’innovazione nel design alla funzionalità, </w:t>
      </w:r>
      <w:r>
        <w:rPr>
          <w:rFonts w:ascii="Arial" w:hAnsi="Arial" w:cs="Arial"/>
          <w:kern w:val="1"/>
          <w:lang w:val="it-IT" w:eastAsia="ar-SA"/>
        </w:rPr>
        <w:t xml:space="preserve">all’ergonomia ed alla compatibilità ambientale. </w:t>
      </w:r>
    </w:p>
    <w:p w:rsidR="00587D7C" w:rsidRDefault="00587D7C" w:rsidP="00587D7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E17EFA">
        <w:rPr>
          <w:rFonts w:ascii="Arial" w:hAnsi="Arial" w:cs="Arial"/>
          <w:kern w:val="1"/>
          <w:lang w:val="it-IT" w:eastAsia="ar-SA"/>
        </w:rPr>
        <w:t xml:space="preserve">I tre nuovi modelli Mazda </w:t>
      </w:r>
      <w:r>
        <w:rPr>
          <w:rFonts w:ascii="Arial" w:hAnsi="Arial" w:cs="Arial"/>
          <w:kern w:val="1"/>
          <w:lang w:val="it-IT" w:eastAsia="ar-SA"/>
        </w:rPr>
        <w:t xml:space="preserve">seguono </w:t>
      </w:r>
      <w:r w:rsidRPr="00E17EFA">
        <w:rPr>
          <w:rFonts w:ascii="Arial" w:hAnsi="Arial" w:cs="Arial"/>
          <w:kern w:val="1"/>
          <w:lang w:val="it-IT" w:eastAsia="ar-SA"/>
        </w:rPr>
        <w:t xml:space="preserve">quindi </w:t>
      </w:r>
      <w:r>
        <w:rPr>
          <w:rFonts w:ascii="Arial" w:hAnsi="Arial" w:cs="Arial"/>
          <w:kern w:val="1"/>
          <w:lang w:val="it-IT" w:eastAsia="ar-SA"/>
        </w:rPr>
        <w:t xml:space="preserve">il percorso dei precedenti di </w:t>
      </w:r>
      <w:r w:rsidRPr="00E17EFA">
        <w:rPr>
          <w:rFonts w:ascii="Arial" w:hAnsi="Arial" w:cs="Arial"/>
          <w:kern w:val="1"/>
          <w:lang w:val="it-IT" w:eastAsia="ar-SA"/>
        </w:rPr>
        <w:t xml:space="preserve">nuova generazione. Tutti </w:t>
      </w:r>
      <w:r>
        <w:rPr>
          <w:rFonts w:ascii="Arial" w:hAnsi="Arial" w:cs="Arial"/>
          <w:kern w:val="1"/>
          <w:lang w:val="it-IT" w:eastAsia="ar-SA"/>
        </w:rPr>
        <w:t xml:space="preserve">si sono aggiudicati </w:t>
      </w:r>
      <w:r w:rsidRPr="00E17EFA">
        <w:rPr>
          <w:rFonts w:ascii="Arial" w:hAnsi="Arial" w:cs="Arial"/>
          <w:kern w:val="1"/>
          <w:lang w:val="it-IT" w:eastAsia="ar-SA"/>
        </w:rPr>
        <w:t>premi in riconoscimento del</w:t>
      </w:r>
      <w:r>
        <w:rPr>
          <w:rFonts w:ascii="Arial" w:hAnsi="Arial" w:cs="Arial"/>
          <w:kern w:val="1"/>
          <w:lang w:val="it-IT" w:eastAsia="ar-SA"/>
        </w:rPr>
        <w:t xml:space="preserve"> design esterno KODO – Soul Motion che li accomuna</w:t>
      </w:r>
      <w:r w:rsidRPr="00E17EFA">
        <w:rPr>
          <w:rFonts w:ascii="Arial" w:hAnsi="Arial" w:cs="Arial"/>
          <w:kern w:val="1"/>
          <w:lang w:val="it-IT" w:eastAsia="ar-SA"/>
        </w:rPr>
        <w:t>, tr</w:t>
      </w:r>
      <w:r>
        <w:rPr>
          <w:rFonts w:ascii="Arial" w:hAnsi="Arial" w:cs="Arial"/>
          <w:kern w:val="1"/>
          <w:lang w:val="it-IT" w:eastAsia="ar-SA"/>
        </w:rPr>
        <w:t xml:space="preserve">a cui ben 5 </w:t>
      </w:r>
      <w:r w:rsidRPr="006E481D">
        <w:rPr>
          <w:rFonts w:ascii="Arial" w:hAnsi="Arial" w:cs="Arial"/>
          <w:color w:val="FF0000"/>
          <w:kern w:val="1"/>
          <w:lang w:val="it-IT" w:eastAsia="ar-SA"/>
        </w:rPr>
        <w:t xml:space="preserve">riconoscimenti </w:t>
      </w:r>
      <w:r w:rsidRPr="00E17EFA">
        <w:rPr>
          <w:rFonts w:ascii="Arial" w:hAnsi="Arial" w:cs="Arial"/>
          <w:kern w:val="1"/>
          <w:lang w:val="it-IT" w:eastAsia="ar-SA"/>
        </w:rPr>
        <w:t xml:space="preserve">Red Dot per </w:t>
      </w:r>
      <w:r>
        <w:rPr>
          <w:rFonts w:ascii="Arial" w:hAnsi="Arial" w:cs="Arial"/>
          <w:kern w:val="1"/>
          <w:lang w:val="it-IT" w:eastAsia="ar-SA"/>
        </w:rPr>
        <w:t xml:space="preserve">altrettanti modelli Mazda. </w:t>
      </w:r>
      <w:r w:rsidRPr="00E17EFA">
        <w:rPr>
          <w:rFonts w:ascii="Arial" w:hAnsi="Arial" w:cs="Arial"/>
          <w:kern w:val="1"/>
          <w:lang w:val="it-IT" w:eastAsia="ar-SA"/>
        </w:rPr>
        <w:t xml:space="preserve">Linee e forme KODO rappresentano </w:t>
      </w:r>
      <w:r>
        <w:rPr>
          <w:rFonts w:ascii="Arial" w:hAnsi="Arial" w:cs="Arial"/>
          <w:kern w:val="1"/>
          <w:lang w:val="it-IT" w:eastAsia="ar-SA"/>
        </w:rPr>
        <w:t>l’</w:t>
      </w:r>
      <w:r w:rsidRPr="00E17EFA">
        <w:rPr>
          <w:rFonts w:ascii="Arial" w:hAnsi="Arial" w:cs="Arial"/>
          <w:kern w:val="1"/>
          <w:lang w:val="it-IT" w:eastAsia="ar-SA"/>
        </w:rPr>
        <w:t xml:space="preserve">energia </w:t>
      </w:r>
      <w:r>
        <w:rPr>
          <w:rFonts w:ascii="Arial" w:hAnsi="Arial" w:cs="Arial"/>
          <w:kern w:val="1"/>
          <w:lang w:val="it-IT" w:eastAsia="ar-SA"/>
        </w:rPr>
        <w:t>repressa e la natura atletica di tutti i modelli Mazda. Il concetto affonda le sue radici nella lunga storia di Mazda nell’automobilismo sportivo</w:t>
      </w:r>
      <w:r w:rsidRPr="00E17EFA">
        <w:rPr>
          <w:rFonts w:ascii="Arial" w:hAnsi="Arial" w:cs="Arial"/>
          <w:kern w:val="1"/>
          <w:lang w:val="it-IT" w:eastAsia="ar-SA"/>
        </w:rPr>
        <w:t xml:space="preserve">, </w:t>
      </w:r>
      <w:r>
        <w:rPr>
          <w:rFonts w:ascii="Arial" w:hAnsi="Arial" w:cs="Arial"/>
          <w:kern w:val="1"/>
          <w:lang w:val="it-IT" w:eastAsia="ar-SA"/>
        </w:rPr>
        <w:t xml:space="preserve">rappresentato </w:t>
      </w:r>
      <w:r>
        <w:rPr>
          <w:rFonts w:ascii="Arial" w:hAnsi="Arial" w:cs="Arial"/>
          <w:kern w:val="1"/>
          <w:lang w:val="it-IT" w:eastAsia="ar-SA"/>
        </w:rPr>
        <w:t>forse al suo meglio nella MX-5.</w:t>
      </w:r>
    </w:p>
    <w:p w:rsidR="00587D7C" w:rsidRPr="0051581E" w:rsidRDefault="00587D7C" w:rsidP="00587D7C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val="it-IT" w:eastAsia="ar-SA"/>
        </w:rPr>
      </w:pPr>
      <w:bookmarkStart w:id="0" w:name="_GoBack"/>
      <w:bookmarkEnd w:id="0"/>
      <w:r w:rsidRPr="00E17EFA">
        <w:rPr>
          <w:rFonts w:ascii="Arial" w:hAnsi="Arial" w:cs="Arial"/>
          <w:kern w:val="1"/>
          <w:lang w:val="it-IT" w:eastAsia="ar-SA"/>
        </w:rPr>
        <w:lastRenderedPageBreak/>
        <w:t xml:space="preserve">Oggi, con la quarta generazione, la roadster più venduta al mondo si veste di un distintivo design in pieno dinamico stile KODO. </w:t>
      </w:r>
      <w:r w:rsidRPr="0051581E">
        <w:rPr>
          <w:rFonts w:ascii="Arial" w:hAnsi="Arial" w:cs="Arial"/>
          <w:kern w:val="1"/>
          <w:lang w:val="it-IT" w:eastAsia="ar-SA"/>
        </w:rPr>
        <w:t>Anche CX-3 e Mazda2 sono state premiate nelle due categorie, rispettivamente “SUV</w:t>
      </w:r>
      <w:r>
        <w:rPr>
          <w:rFonts w:ascii="Arial" w:hAnsi="Arial" w:cs="Arial"/>
          <w:kern w:val="1"/>
          <w:lang w:val="it-IT" w:eastAsia="ar-SA"/>
        </w:rPr>
        <w:t xml:space="preserve"> compatti”</w:t>
      </w:r>
      <w:r w:rsidRPr="0051581E">
        <w:rPr>
          <w:rFonts w:ascii="Arial" w:hAnsi="Arial" w:cs="Arial"/>
          <w:kern w:val="1"/>
          <w:lang w:val="it-IT" w:eastAsia="ar-SA"/>
        </w:rPr>
        <w:t xml:space="preserve"> e </w:t>
      </w:r>
      <w:r>
        <w:rPr>
          <w:rFonts w:ascii="Arial" w:hAnsi="Arial" w:cs="Arial"/>
          <w:kern w:val="1"/>
          <w:lang w:val="it-IT" w:eastAsia="ar-SA"/>
        </w:rPr>
        <w:t>“</w:t>
      </w:r>
      <w:r w:rsidRPr="0051581E">
        <w:rPr>
          <w:rFonts w:ascii="Arial" w:hAnsi="Arial" w:cs="Arial"/>
          <w:kern w:val="1"/>
          <w:lang w:val="it-IT" w:eastAsia="ar-SA"/>
        </w:rPr>
        <w:t>segment</w:t>
      </w:r>
      <w:r>
        <w:rPr>
          <w:rFonts w:ascii="Arial" w:hAnsi="Arial" w:cs="Arial"/>
          <w:kern w:val="1"/>
          <w:lang w:val="it-IT" w:eastAsia="ar-SA"/>
        </w:rPr>
        <w:t>o</w:t>
      </w:r>
      <w:r w:rsidRPr="0051581E">
        <w:rPr>
          <w:rFonts w:ascii="Arial" w:hAnsi="Arial" w:cs="Arial"/>
          <w:kern w:val="1"/>
          <w:lang w:val="it-IT" w:eastAsia="ar-SA"/>
        </w:rPr>
        <w:t xml:space="preserve"> B</w:t>
      </w:r>
      <w:r>
        <w:rPr>
          <w:rFonts w:ascii="Arial" w:hAnsi="Arial" w:cs="Arial"/>
          <w:kern w:val="1"/>
          <w:lang w:val="it-IT" w:eastAsia="ar-SA"/>
        </w:rPr>
        <w:t>”</w:t>
      </w:r>
      <w:r w:rsidRPr="0051581E">
        <w:rPr>
          <w:rFonts w:ascii="Arial" w:hAnsi="Arial" w:cs="Arial"/>
          <w:kern w:val="1"/>
          <w:lang w:val="it-IT" w:eastAsia="ar-SA"/>
        </w:rPr>
        <w:t xml:space="preserve">. </w:t>
      </w:r>
    </w:p>
    <w:p w:rsidR="00587D7C" w:rsidRPr="0051581E" w:rsidRDefault="00587D7C" w:rsidP="00587D7C">
      <w:pPr>
        <w:spacing w:after="200" w:line="360" w:lineRule="auto"/>
        <w:rPr>
          <w:rFonts w:ascii="Arial" w:hAnsi="Arial" w:cs="Arial"/>
          <w:kern w:val="1"/>
          <w:lang w:val="it-IT" w:eastAsia="ar-SA"/>
        </w:rPr>
      </w:pPr>
      <w:r w:rsidRPr="0051581E">
        <w:rPr>
          <w:rFonts w:ascii="Arial" w:hAnsi="Arial" w:cs="Arial"/>
          <w:color w:val="000000"/>
          <w:lang w:val="it-IT"/>
        </w:rPr>
        <w:t>“Il riconoscimento da parte di Red Dot è una testimonianza della flessibilità KODO e della libertà artistca che ci consente”</w:t>
      </w:r>
      <w:r>
        <w:rPr>
          <w:rFonts w:ascii="Arial" w:hAnsi="Arial" w:cs="Arial"/>
          <w:color w:val="000000"/>
          <w:lang w:val="it-IT"/>
        </w:rPr>
        <w:t xml:space="preserve">, ha detto </w:t>
      </w:r>
      <w:r w:rsidRPr="0051581E">
        <w:rPr>
          <w:rFonts w:ascii="Arial" w:hAnsi="Arial" w:cs="Arial"/>
          <w:color w:val="000000"/>
          <w:lang w:val="it-IT"/>
        </w:rPr>
        <w:t>K</w:t>
      </w:r>
      <w:r w:rsidRPr="0051581E">
        <w:rPr>
          <w:rFonts w:ascii="Arial" w:hAnsi="Arial" w:cs="Arial"/>
          <w:kern w:val="1"/>
          <w:lang w:val="it-IT" w:eastAsia="ar-SA"/>
        </w:rPr>
        <w:t xml:space="preserve">evin Rice, </w:t>
      </w:r>
      <w:r>
        <w:rPr>
          <w:rFonts w:ascii="Arial" w:hAnsi="Arial" w:cs="Arial"/>
          <w:kern w:val="1"/>
          <w:lang w:val="it-IT" w:eastAsia="ar-SA"/>
        </w:rPr>
        <w:t>Design Director di Mazda in Europa</w:t>
      </w:r>
      <w:r w:rsidRPr="0051581E">
        <w:rPr>
          <w:rFonts w:ascii="Arial" w:hAnsi="Arial" w:cs="Arial"/>
          <w:kern w:val="1"/>
          <w:lang w:val="it-IT" w:eastAsia="ar-SA"/>
        </w:rPr>
        <w:t>. “</w:t>
      </w:r>
      <w:r w:rsidRPr="0051581E">
        <w:rPr>
          <w:rFonts w:ascii="Arial" w:hAnsi="Arial" w:cs="Arial"/>
          <w:color w:val="000000"/>
          <w:lang w:val="it-IT"/>
        </w:rPr>
        <w:t xml:space="preserve">KODO cattura quell particolare momento di energia trattenuta prima che un atleta o un animale entri in azione. Un modo di controllare l’energia visuale è quello di “comprimerla” e “rilasciarla” come se si muovesse lungo la carrozzeria dell’auto, </w:t>
      </w:r>
      <w:r>
        <w:rPr>
          <w:rFonts w:ascii="Arial" w:hAnsi="Arial" w:cs="Arial"/>
          <w:color w:val="000000"/>
          <w:lang w:val="it-IT"/>
        </w:rPr>
        <w:t xml:space="preserve">ed è proprio quello che </w:t>
      </w:r>
      <w:r w:rsidRPr="0051581E">
        <w:rPr>
          <w:rFonts w:ascii="Arial" w:hAnsi="Arial" w:cs="Arial"/>
          <w:color w:val="000000"/>
          <w:lang w:val="it-IT"/>
        </w:rPr>
        <w:t xml:space="preserve">abbiamo fatto con la nuova MX-5. </w:t>
      </w:r>
      <w:r>
        <w:rPr>
          <w:rFonts w:ascii="Arial" w:hAnsi="Arial" w:cs="Arial"/>
          <w:color w:val="000000"/>
          <w:lang w:val="it-IT"/>
        </w:rPr>
        <w:t xml:space="preserve">La nuova </w:t>
      </w:r>
      <w:r w:rsidRPr="0051581E">
        <w:rPr>
          <w:rFonts w:ascii="Arial" w:hAnsi="Arial" w:cs="Arial"/>
          <w:color w:val="000000"/>
          <w:lang w:val="it-IT"/>
        </w:rPr>
        <w:t xml:space="preserve">CX-3 si avvale di un diverso approccio artistico che mescola </w:t>
      </w:r>
      <w:r>
        <w:rPr>
          <w:rFonts w:ascii="Arial" w:hAnsi="Arial" w:cs="Arial"/>
          <w:color w:val="000000"/>
          <w:lang w:val="it-IT"/>
        </w:rPr>
        <w:t>i</w:t>
      </w:r>
      <w:r w:rsidRPr="0051581E">
        <w:rPr>
          <w:rFonts w:ascii="Arial" w:hAnsi="Arial" w:cs="Arial"/>
          <w:color w:val="000000"/>
          <w:lang w:val="it-IT"/>
        </w:rPr>
        <w:t xml:space="preserve"> due </w:t>
      </w:r>
      <w:r>
        <w:rPr>
          <w:rFonts w:ascii="Arial" w:hAnsi="Arial" w:cs="Arial"/>
          <w:color w:val="000000"/>
          <w:lang w:val="it-IT"/>
        </w:rPr>
        <w:t>principali</w:t>
      </w:r>
      <w:r w:rsidRPr="0051581E">
        <w:rPr>
          <w:rFonts w:ascii="Arial" w:hAnsi="Arial" w:cs="Arial"/>
          <w:color w:val="000000"/>
          <w:lang w:val="it-IT"/>
        </w:rPr>
        <w:t xml:space="preserve"> </w:t>
      </w:r>
      <w:r>
        <w:rPr>
          <w:rFonts w:ascii="Arial" w:hAnsi="Arial" w:cs="Arial"/>
          <w:color w:val="000000"/>
          <w:lang w:val="it-IT"/>
        </w:rPr>
        <w:t xml:space="preserve">volumi della vettura, creando in questo modo una sensazione di energia. </w:t>
      </w:r>
      <w:r w:rsidRPr="0051581E">
        <w:rPr>
          <w:rFonts w:ascii="Arial" w:hAnsi="Arial" w:cs="Arial"/>
          <w:color w:val="000000"/>
          <w:lang w:val="it-IT"/>
        </w:rPr>
        <w:t xml:space="preserve">Mazda2 è ancora diversa, a dimostrazione di come KODO sia in grado di aiutarci a regalare ad ogni modello il suo carattere individuale”.  </w:t>
      </w:r>
    </w:p>
    <w:p w:rsidR="00E52989" w:rsidRDefault="00587D7C" w:rsidP="00587D7C">
      <w:pPr>
        <w:widowControl w:val="0"/>
        <w:suppressAutoHyphens/>
        <w:spacing w:after="200" w:line="336" w:lineRule="auto"/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  <w:r w:rsidRPr="0051581E">
        <w:rPr>
          <w:rFonts w:ascii="Arial" w:hAnsi="Arial" w:cs="Arial"/>
          <w:lang w:val="it-IT"/>
        </w:rPr>
        <w:t>Nato nel 1995 a Essen, nel centro Tedesco per il design Zentrum Nordrhein Westfalen,</w:t>
      </w:r>
      <w:r w:rsidRPr="0051581E">
        <w:rPr>
          <w:rFonts w:ascii="Arial" w:hAnsi="Arial" w:cs="Arial"/>
          <w:kern w:val="1"/>
          <w:lang w:val="it-IT" w:eastAsia="ar-SA"/>
        </w:rPr>
        <w:t xml:space="preserve"> Red Dot</w:t>
      </w:r>
      <w:r w:rsidRPr="0051581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coordina la competizione tra prodotti </w:t>
      </w:r>
      <w:r w:rsidRPr="0051581E">
        <w:rPr>
          <w:rFonts w:ascii="Arial" w:hAnsi="Arial" w:cs="Arial"/>
          <w:lang w:val="it-IT"/>
        </w:rPr>
        <w:t>più grande</w:t>
      </w:r>
      <w:r>
        <w:rPr>
          <w:rFonts w:ascii="Arial" w:hAnsi="Arial" w:cs="Arial"/>
          <w:lang w:val="it-IT"/>
        </w:rPr>
        <w:t xml:space="preserve"> e</w:t>
      </w:r>
      <w:r w:rsidRPr="0051581E">
        <w:rPr>
          <w:rFonts w:ascii="Arial" w:hAnsi="Arial" w:cs="Arial"/>
          <w:lang w:val="it-IT"/>
        </w:rPr>
        <w:t xml:space="preserve"> più </w:t>
      </w:r>
      <w:r>
        <w:rPr>
          <w:rFonts w:ascii="Arial" w:hAnsi="Arial" w:cs="Arial"/>
          <w:lang w:val="it-IT"/>
        </w:rPr>
        <w:t xml:space="preserve">prestigiosa al mondo. </w:t>
      </w:r>
      <w:r w:rsidRPr="0051581E">
        <w:rPr>
          <w:rFonts w:ascii="Arial" w:hAnsi="Arial" w:cs="Arial"/>
          <w:lang w:val="it-IT"/>
        </w:rPr>
        <w:t xml:space="preserve"> Per il premio </w:t>
      </w:r>
      <w:r w:rsidRPr="0051581E">
        <w:rPr>
          <w:rFonts w:ascii="Arial" w:hAnsi="Arial" w:cs="Arial"/>
          <w:kern w:val="1"/>
          <w:lang w:val="it-IT" w:eastAsia="ar-SA"/>
        </w:rPr>
        <w:t xml:space="preserve">Red Dot Award: Product Design </w:t>
      </w:r>
      <w:r w:rsidRPr="0051581E">
        <w:rPr>
          <w:rFonts w:ascii="Arial" w:hAnsi="Arial" w:cs="Arial"/>
          <w:lang w:val="it-IT"/>
        </w:rPr>
        <w:t xml:space="preserve">2015, la giuria internazionale composta da designer, professori e giornalisti </w:t>
      </w:r>
      <w:r>
        <w:rPr>
          <w:rFonts w:ascii="Arial" w:hAnsi="Arial" w:cs="Arial"/>
          <w:lang w:val="it-IT"/>
        </w:rPr>
        <w:t>ha</w:t>
      </w:r>
      <w:r w:rsidRPr="0051581E">
        <w:rPr>
          <w:rFonts w:ascii="Arial" w:hAnsi="Arial" w:cs="Arial"/>
          <w:lang w:val="it-IT"/>
        </w:rPr>
        <w:t xml:space="preserve"> valutato ben </w:t>
      </w:r>
      <w:r>
        <w:rPr>
          <w:rFonts w:ascii="Arial" w:hAnsi="Arial" w:cs="Arial"/>
          <w:lang w:val="it-IT"/>
        </w:rPr>
        <w:t xml:space="preserve"> 4.</w:t>
      </w:r>
      <w:r w:rsidRPr="0051581E">
        <w:rPr>
          <w:rFonts w:ascii="Arial" w:hAnsi="Arial" w:cs="Arial"/>
          <w:lang w:val="it-IT"/>
        </w:rPr>
        <w:t xml:space="preserve">928 </w:t>
      </w:r>
      <w:r>
        <w:rPr>
          <w:rFonts w:ascii="Arial" w:hAnsi="Arial" w:cs="Arial"/>
          <w:lang w:val="it-IT"/>
        </w:rPr>
        <w:t xml:space="preserve">candidature provenienti da </w:t>
      </w:r>
      <w:r w:rsidRPr="0051581E">
        <w:rPr>
          <w:rFonts w:ascii="Arial" w:hAnsi="Arial" w:cs="Arial"/>
          <w:lang w:val="it-IT"/>
        </w:rPr>
        <w:t xml:space="preserve">56 </w:t>
      </w:r>
      <w:r>
        <w:rPr>
          <w:rFonts w:ascii="Arial" w:hAnsi="Arial" w:cs="Arial"/>
          <w:lang w:val="it-IT"/>
        </w:rPr>
        <w:t>Paesi</w:t>
      </w:r>
      <w:r w:rsidRPr="0051581E">
        <w:rPr>
          <w:rFonts w:ascii="Arial" w:hAnsi="Arial" w:cs="Arial"/>
          <w:lang w:val="it-IT"/>
        </w:rPr>
        <w:t>. Mazda e gl</w:t>
      </w:r>
      <w:r>
        <w:rPr>
          <w:rFonts w:ascii="Arial" w:hAnsi="Arial" w:cs="Arial"/>
          <w:lang w:val="it-IT"/>
        </w:rPr>
        <w:t xml:space="preserve">i altri vincitori riceveranno i </w:t>
      </w:r>
      <w:r w:rsidRPr="0051581E">
        <w:rPr>
          <w:rFonts w:ascii="Arial" w:hAnsi="Arial" w:cs="Arial"/>
          <w:lang w:val="it-IT"/>
        </w:rPr>
        <w:t xml:space="preserve">loro premi il 29 Giugno nell’Aalto Theatre </w:t>
      </w:r>
      <w:r>
        <w:rPr>
          <w:rFonts w:ascii="Arial" w:hAnsi="Arial" w:cs="Arial"/>
          <w:lang w:val="it-IT"/>
        </w:rPr>
        <w:t>di</w:t>
      </w:r>
      <w:r w:rsidRPr="0051581E">
        <w:rPr>
          <w:rFonts w:ascii="Arial" w:hAnsi="Arial" w:cs="Arial"/>
          <w:lang w:val="it-IT"/>
        </w:rPr>
        <w:t xml:space="preserve"> Essen. </w:t>
      </w:r>
      <w:r w:rsidRPr="002A3C15">
        <w:rPr>
          <w:rFonts w:ascii="Arial" w:hAnsi="Arial" w:cs="Arial"/>
          <w:lang w:val="it-IT"/>
        </w:rPr>
        <w:t>I prodotti presi in considerazione, scelti tra 31 diverse categorie inclusa l’auto, saranno esposti al Museo del Design Red Dot di Essen dal  30 Giugno al 30 Luglio 2016 e potranno essere visionati online sul sito www.</w:t>
      </w:r>
      <w:r w:rsidRPr="002A3C15">
        <w:rPr>
          <w:rFonts w:ascii="Arial" w:hAnsi="Arial" w:cs="Arial"/>
          <w:kern w:val="1"/>
          <w:lang w:val="it-IT" w:eastAsia="ar-SA"/>
        </w:rPr>
        <w:t>red-dot.de</w:t>
      </w:r>
      <w:r w:rsidRPr="002A3C15">
        <w:rPr>
          <w:rFonts w:ascii="Arial" w:hAnsi="Arial" w:cs="Arial"/>
          <w:lang w:val="it-IT"/>
        </w:rPr>
        <w:t xml:space="preserve">. </w:t>
      </w:r>
      <w:r>
        <w:rPr>
          <w:rFonts w:ascii="Arial" w:hAnsi="Arial" w:cs="Arial"/>
          <w:lang w:val="it-IT"/>
        </w:rPr>
        <w:t>Si sono guadagnati il diritto di fregiarsi del simbolo del “punto rosso”, appunto Red Dot, riconoscimento internazionale di eccellenza nel design.</w:t>
      </w:r>
    </w:p>
    <w:sectPr w:rsidR="00E52989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9F1" w:rsidRDefault="002349F1">
      <w:r>
        <w:separator/>
      </w:r>
    </w:p>
  </w:endnote>
  <w:endnote w:type="continuationSeparator" w:id="0">
    <w:p w:rsidR="002349F1" w:rsidRDefault="00234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447027">
      <w:rPr>
        <w:rFonts w:ascii="Arial" w:hAnsi="Arial" w:cs="Arial"/>
        <w:b/>
        <w:color w:val="000080"/>
        <w:sz w:val="22"/>
        <w:lang w:val="it-IT"/>
      </w:rPr>
      <w:t>1</w:t>
    </w:r>
    <w:r w:rsidR="00587D7C">
      <w:rPr>
        <w:rFonts w:ascii="Arial" w:hAnsi="Arial" w:cs="Arial"/>
        <w:b/>
        <w:color w:val="000080"/>
        <w:sz w:val="22"/>
        <w:lang w:val="it-IT"/>
      </w:rPr>
      <w:t>4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9F1" w:rsidRDefault="002349F1">
      <w:r>
        <w:separator/>
      </w:r>
    </w:p>
  </w:footnote>
  <w:footnote w:type="continuationSeparator" w:id="0">
    <w:p w:rsidR="002349F1" w:rsidRDefault="002349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140B8F9A" wp14:editId="1A90BF12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3DFECAE3" wp14:editId="72BA4CE4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B2B3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349F1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A7AF1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47027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87D7C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1E7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96C7B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A187A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EF1B99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  <w:rsid w:val="00FF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CA1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42195-EAC0-4E02-9B81-136495A2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19</cp:revision>
  <cp:lastPrinted>2014-12-02T12:37:00Z</cp:lastPrinted>
  <dcterms:created xsi:type="dcterms:W3CDTF">2015-02-23T14:50:00Z</dcterms:created>
  <dcterms:modified xsi:type="dcterms:W3CDTF">2015-03-30T12:24:00Z</dcterms:modified>
</cp:coreProperties>
</file>