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E3F" w:rsidRPr="005B7E3F" w:rsidRDefault="005B7E3F" w:rsidP="005B7E3F">
      <w:pPr>
        <w:spacing w:line="360" w:lineRule="auto"/>
        <w:jc w:val="center"/>
        <w:rPr>
          <w:rFonts w:ascii="Arial" w:hAnsi="Arial" w:cs="Arial"/>
          <w:b/>
          <w:sz w:val="32"/>
          <w:szCs w:val="32"/>
        </w:rPr>
      </w:pPr>
      <w:r w:rsidRPr="005B7E3F">
        <w:rPr>
          <w:rFonts w:ascii="Arial" w:hAnsi="Arial" w:cs="Arial"/>
          <w:b/>
          <w:sz w:val="32"/>
          <w:szCs w:val="32"/>
        </w:rPr>
        <w:t xml:space="preserve">Mazda se anota otro récord global de ventas </w:t>
      </w:r>
      <w:r w:rsidR="00A50EFD">
        <w:rPr>
          <w:rFonts w:ascii="Arial" w:hAnsi="Arial" w:cs="Arial"/>
          <w:b/>
          <w:sz w:val="32"/>
          <w:szCs w:val="32"/>
        </w:rPr>
        <w:br/>
      </w:r>
      <w:r w:rsidRPr="005B7E3F">
        <w:rPr>
          <w:rFonts w:ascii="Arial" w:hAnsi="Arial" w:cs="Arial"/>
          <w:b/>
          <w:sz w:val="32"/>
          <w:szCs w:val="32"/>
        </w:rPr>
        <w:t>en el tercer trimestre</w:t>
      </w:r>
    </w:p>
    <w:p w:rsidR="006E6478" w:rsidRDefault="006E6478" w:rsidP="003D2898">
      <w:pPr>
        <w:rPr>
          <w:rFonts w:ascii="Arial" w:hAnsi="Arial" w:cs="Arial"/>
          <w:b/>
          <w:sz w:val="20"/>
          <w:szCs w:val="20"/>
        </w:rPr>
      </w:pPr>
    </w:p>
    <w:p w:rsidR="005B7E3F" w:rsidRPr="00D75D71" w:rsidRDefault="005B7E3F" w:rsidP="003D2898">
      <w:pPr>
        <w:rPr>
          <w:rFonts w:ascii="Arial" w:hAnsi="Arial" w:cs="Arial"/>
          <w:b/>
          <w:sz w:val="20"/>
          <w:szCs w:val="20"/>
        </w:rPr>
      </w:pPr>
    </w:p>
    <w:p w:rsidR="005B7E3F" w:rsidRPr="005B7E3F" w:rsidRDefault="005B7E3F" w:rsidP="005B7E3F">
      <w:pPr>
        <w:spacing w:line="360" w:lineRule="auto"/>
        <w:rPr>
          <w:rFonts w:ascii="Arial" w:hAnsi="Arial" w:cs="Arial"/>
          <w:sz w:val="20"/>
          <w:szCs w:val="20"/>
        </w:rPr>
      </w:pPr>
      <w:r w:rsidRPr="005B7E3F">
        <w:rPr>
          <w:rFonts w:ascii="Arial" w:hAnsi="Arial" w:cs="Arial"/>
          <w:sz w:val="20"/>
          <w:szCs w:val="20"/>
        </w:rPr>
        <w:t>•</w:t>
      </w:r>
      <w:r w:rsidRPr="005B7E3F">
        <w:rPr>
          <w:rFonts w:ascii="Arial" w:hAnsi="Arial" w:cs="Arial"/>
          <w:sz w:val="20"/>
          <w:szCs w:val="20"/>
        </w:rPr>
        <w:tab/>
        <w:t xml:space="preserve">El </w:t>
      </w:r>
      <w:r w:rsidR="00A50EFD">
        <w:rPr>
          <w:rFonts w:ascii="Arial" w:hAnsi="Arial" w:cs="Arial"/>
          <w:sz w:val="20"/>
          <w:szCs w:val="20"/>
        </w:rPr>
        <w:t>N</w:t>
      </w:r>
      <w:r w:rsidRPr="005B7E3F">
        <w:rPr>
          <w:rFonts w:ascii="Arial" w:hAnsi="Arial" w:cs="Arial"/>
          <w:sz w:val="20"/>
          <w:szCs w:val="20"/>
        </w:rPr>
        <w:t xml:space="preserve">uevo </w:t>
      </w:r>
      <w:r w:rsidR="00A50EFD">
        <w:rPr>
          <w:rFonts w:ascii="Arial" w:hAnsi="Arial" w:cs="Arial"/>
          <w:sz w:val="20"/>
          <w:szCs w:val="20"/>
        </w:rPr>
        <w:t xml:space="preserve">Mazda </w:t>
      </w:r>
      <w:r w:rsidRPr="005B7E3F">
        <w:rPr>
          <w:rFonts w:ascii="Arial" w:hAnsi="Arial" w:cs="Arial"/>
          <w:sz w:val="20"/>
          <w:szCs w:val="20"/>
        </w:rPr>
        <w:t xml:space="preserve">CX-5 encabeza las ventas internacionales y la </w:t>
      </w:r>
      <w:r w:rsidR="00A50EFD">
        <w:rPr>
          <w:rFonts w:ascii="Arial" w:hAnsi="Arial" w:cs="Arial"/>
          <w:sz w:val="20"/>
          <w:szCs w:val="20"/>
        </w:rPr>
        <w:t>marca</w:t>
      </w:r>
      <w:r w:rsidRPr="005B7E3F">
        <w:rPr>
          <w:rFonts w:ascii="Arial" w:hAnsi="Arial" w:cs="Arial"/>
          <w:sz w:val="20"/>
          <w:szCs w:val="20"/>
        </w:rPr>
        <w:t xml:space="preserve"> amplía su producción.</w:t>
      </w:r>
    </w:p>
    <w:p w:rsidR="005B7E3F" w:rsidRDefault="005B7E3F" w:rsidP="001A7435">
      <w:pPr>
        <w:spacing w:line="360" w:lineRule="auto"/>
        <w:jc w:val="both"/>
        <w:rPr>
          <w:rFonts w:ascii="Arial" w:hAnsi="Arial" w:cs="Arial"/>
          <w:sz w:val="20"/>
          <w:u w:val="single"/>
        </w:rPr>
      </w:pPr>
    </w:p>
    <w:p w:rsidR="005B7E3F" w:rsidRPr="005B7E3F" w:rsidRDefault="001A7435" w:rsidP="005B7E3F">
      <w:pPr>
        <w:spacing w:line="360" w:lineRule="auto"/>
        <w:jc w:val="both"/>
        <w:rPr>
          <w:rFonts w:ascii="Arial" w:hAnsi="Arial" w:cs="Arial"/>
          <w:sz w:val="20"/>
          <w:szCs w:val="20"/>
          <w:lang w:val="es-ES_tradnl"/>
        </w:rPr>
      </w:pPr>
      <w:r w:rsidRPr="001D0503">
        <w:rPr>
          <w:rFonts w:ascii="Arial" w:hAnsi="Arial" w:cs="Arial"/>
          <w:sz w:val="20"/>
          <w:u w:val="single"/>
        </w:rPr>
        <w:t xml:space="preserve">Madrid, </w:t>
      </w:r>
      <w:r>
        <w:rPr>
          <w:rFonts w:ascii="Arial" w:hAnsi="Arial" w:cs="Arial"/>
          <w:sz w:val="20"/>
          <w:u w:val="single"/>
        </w:rPr>
        <w:t>0</w:t>
      </w:r>
      <w:r w:rsidR="00A50EFD">
        <w:rPr>
          <w:rFonts w:ascii="Arial" w:hAnsi="Arial" w:cs="Arial"/>
          <w:sz w:val="20"/>
          <w:u w:val="single"/>
        </w:rPr>
        <w:t>8</w:t>
      </w:r>
      <w:r w:rsidRPr="001D0503">
        <w:rPr>
          <w:rFonts w:ascii="Arial" w:hAnsi="Arial" w:cs="Arial"/>
          <w:sz w:val="20"/>
          <w:u w:val="single"/>
        </w:rPr>
        <w:t xml:space="preserve"> de </w:t>
      </w:r>
      <w:r>
        <w:rPr>
          <w:rFonts w:ascii="Arial" w:hAnsi="Arial" w:cs="Arial"/>
          <w:sz w:val="20"/>
          <w:u w:val="single"/>
        </w:rPr>
        <w:t>febrero</w:t>
      </w:r>
      <w:r w:rsidRPr="001D0503">
        <w:rPr>
          <w:rFonts w:ascii="Arial" w:hAnsi="Arial" w:cs="Arial"/>
          <w:sz w:val="20"/>
          <w:u w:val="single"/>
        </w:rPr>
        <w:t xml:space="preserve"> de 201</w:t>
      </w:r>
      <w:r>
        <w:rPr>
          <w:rFonts w:ascii="Arial" w:hAnsi="Arial" w:cs="Arial"/>
          <w:sz w:val="20"/>
          <w:u w:val="single"/>
        </w:rPr>
        <w:t>8</w:t>
      </w:r>
      <w:r w:rsidRPr="001D0503">
        <w:rPr>
          <w:rFonts w:ascii="Arial" w:hAnsi="Arial" w:cs="Arial"/>
          <w:sz w:val="20"/>
          <w:u w:val="single"/>
        </w:rPr>
        <w:t>.</w:t>
      </w:r>
      <w:r w:rsidRPr="001D0503">
        <w:rPr>
          <w:rFonts w:ascii="Arial" w:hAnsi="Arial" w:cs="Arial"/>
          <w:sz w:val="22"/>
          <w:szCs w:val="22"/>
        </w:rPr>
        <w:t xml:space="preserve"> </w:t>
      </w:r>
      <w:r w:rsidR="005B7E3F" w:rsidRPr="005B7E3F">
        <w:rPr>
          <w:rFonts w:ascii="Arial" w:hAnsi="Arial" w:cs="Arial"/>
          <w:sz w:val="20"/>
          <w:szCs w:val="20"/>
          <w:lang w:val="es-ES_tradnl"/>
        </w:rPr>
        <w:t xml:space="preserve">Mazda Motor </w:t>
      </w:r>
      <w:proofErr w:type="spellStart"/>
      <w:r w:rsidR="005B7E3F" w:rsidRPr="005B7E3F">
        <w:rPr>
          <w:rFonts w:ascii="Arial" w:hAnsi="Arial" w:cs="Arial"/>
          <w:sz w:val="20"/>
          <w:szCs w:val="20"/>
          <w:lang w:val="es-ES_tradnl"/>
        </w:rPr>
        <w:t>Corporation</w:t>
      </w:r>
      <w:proofErr w:type="spellEnd"/>
      <w:r w:rsidR="005B7E3F" w:rsidRPr="005B7E3F">
        <w:rPr>
          <w:rFonts w:ascii="Arial" w:hAnsi="Arial" w:cs="Arial"/>
          <w:sz w:val="20"/>
          <w:szCs w:val="20"/>
          <w:lang w:val="es-ES_tradnl"/>
        </w:rPr>
        <w:t xml:space="preserve"> ha registrado unas ventas en todo el mundo de 1.186.000 unidades entre abril y diciembre de 2017; es decir, en los primeros nueve meses de su año fiscal 2017-18, marcando un nuevo récord por tercer año consecutivo. En concreto, son 25.000 unidades más (un 2%) que durante el mismo periodo de 2016*.</w:t>
      </w:r>
    </w:p>
    <w:p w:rsidR="005B7E3F" w:rsidRPr="005B7E3F" w:rsidRDefault="005B7E3F" w:rsidP="005B7E3F">
      <w:pPr>
        <w:spacing w:line="360" w:lineRule="auto"/>
        <w:jc w:val="both"/>
        <w:rPr>
          <w:rFonts w:ascii="Arial" w:hAnsi="Arial" w:cs="Arial"/>
          <w:sz w:val="20"/>
          <w:szCs w:val="20"/>
          <w:lang w:val="es-ES_tradnl"/>
        </w:rPr>
      </w:pPr>
    </w:p>
    <w:p w:rsidR="00A50EFD" w:rsidRPr="005B7E3F" w:rsidRDefault="005B7E3F" w:rsidP="00A50EFD">
      <w:pPr>
        <w:spacing w:line="360" w:lineRule="auto"/>
        <w:jc w:val="both"/>
        <w:rPr>
          <w:rFonts w:ascii="Arial" w:hAnsi="Arial" w:cs="Arial"/>
          <w:sz w:val="20"/>
          <w:szCs w:val="20"/>
          <w:lang w:val="es-ES_tradnl"/>
        </w:rPr>
      </w:pPr>
      <w:r w:rsidRPr="005B7E3F">
        <w:rPr>
          <w:rFonts w:ascii="Arial" w:hAnsi="Arial" w:cs="Arial"/>
          <w:sz w:val="20"/>
          <w:szCs w:val="20"/>
          <w:lang w:val="es-ES_tradnl"/>
        </w:rPr>
        <w:t>En todo el mundo, l</w:t>
      </w:r>
      <w:r w:rsidR="00A50EFD">
        <w:rPr>
          <w:rFonts w:ascii="Arial" w:hAnsi="Arial" w:cs="Arial"/>
          <w:sz w:val="20"/>
          <w:szCs w:val="20"/>
          <w:lang w:val="es-ES_tradnl"/>
        </w:rPr>
        <w:t xml:space="preserve">a gama de modelos </w:t>
      </w:r>
      <w:r w:rsidRPr="005B7E3F">
        <w:rPr>
          <w:rFonts w:ascii="Arial" w:hAnsi="Arial" w:cs="Arial"/>
          <w:sz w:val="20"/>
          <w:szCs w:val="20"/>
          <w:lang w:val="es-ES_tradnl"/>
        </w:rPr>
        <w:t xml:space="preserve">SUV de Mazda, con el deportivo Mazda CX-5 a la cabeza, han liderado las ventas de vehículos de la marca. </w:t>
      </w:r>
      <w:r w:rsidR="00A50EFD" w:rsidRPr="005B7E3F">
        <w:rPr>
          <w:rFonts w:ascii="Arial" w:hAnsi="Arial" w:cs="Arial"/>
          <w:sz w:val="20"/>
          <w:szCs w:val="20"/>
          <w:lang w:val="es-ES_tradnl"/>
        </w:rPr>
        <w:t xml:space="preserve">En Europa se han vendido 172.000 unidades**. Destaca especialmente el aumento de las ventas en </w:t>
      </w:r>
      <w:r w:rsidR="00A50EFD">
        <w:rPr>
          <w:rFonts w:ascii="Arial" w:hAnsi="Arial" w:cs="Arial"/>
          <w:sz w:val="20"/>
          <w:szCs w:val="20"/>
          <w:lang w:val="es-ES_tradnl"/>
        </w:rPr>
        <w:t xml:space="preserve">España, con un 10%, así como el de otros mercados como </w:t>
      </w:r>
      <w:r w:rsidR="00A50EFD" w:rsidRPr="005B7E3F">
        <w:rPr>
          <w:rFonts w:ascii="Arial" w:hAnsi="Arial" w:cs="Arial"/>
          <w:sz w:val="20"/>
          <w:szCs w:val="20"/>
          <w:lang w:val="es-ES_tradnl"/>
        </w:rPr>
        <w:t>Francia</w:t>
      </w:r>
      <w:r w:rsidR="00A50EFD">
        <w:rPr>
          <w:rFonts w:ascii="Arial" w:hAnsi="Arial" w:cs="Arial"/>
          <w:sz w:val="20"/>
          <w:szCs w:val="20"/>
          <w:lang w:val="es-ES_tradnl"/>
        </w:rPr>
        <w:t xml:space="preserve"> (</w:t>
      </w:r>
      <w:r w:rsidR="00A50EFD" w:rsidRPr="005B7E3F">
        <w:rPr>
          <w:rFonts w:ascii="Arial" w:hAnsi="Arial" w:cs="Arial"/>
          <w:sz w:val="20"/>
          <w:szCs w:val="20"/>
          <w:lang w:val="es-ES_tradnl"/>
        </w:rPr>
        <w:t>18%</w:t>
      </w:r>
      <w:r w:rsidR="00A50EFD">
        <w:rPr>
          <w:rFonts w:ascii="Arial" w:hAnsi="Arial" w:cs="Arial"/>
          <w:sz w:val="20"/>
          <w:szCs w:val="20"/>
          <w:lang w:val="es-ES_tradnl"/>
        </w:rPr>
        <w:t>)</w:t>
      </w:r>
      <w:r w:rsidR="00A50EFD" w:rsidRPr="005B7E3F">
        <w:rPr>
          <w:rFonts w:ascii="Arial" w:hAnsi="Arial" w:cs="Arial"/>
          <w:sz w:val="20"/>
          <w:szCs w:val="20"/>
          <w:lang w:val="es-ES_tradnl"/>
        </w:rPr>
        <w:t xml:space="preserve">, Países Bajos (+8%) y Alemania (+7%). </w:t>
      </w:r>
    </w:p>
    <w:p w:rsidR="00A50EFD" w:rsidRDefault="00A50EFD" w:rsidP="005B7E3F">
      <w:pPr>
        <w:spacing w:line="360" w:lineRule="auto"/>
        <w:jc w:val="both"/>
        <w:rPr>
          <w:rFonts w:ascii="Arial" w:hAnsi="Arial" w:cs="Arial"/>
          <w:sz w:val="20"/>
          <w:szCs w:val="20"/>
          <w:lang w:val="es-ES_tradnl"/>
        </w:rPr>
      </w:pPr>
    </w:p>
    <w:p w:rsidR="005B7E3F" w:rsidRPr="005B7E3F" w:rsidRDefault="005B7E3F" w:rsidP="005B7E3F">
      <w:pPr>
        <w:spacing w:line="360" w:lineRule="auto"/>
        <w:jc w:val="both"/>
        <w:rPr>
          <w:rFonts w:ascii="Arial" w:hAnsi="Arial" w:cs="Arial"/>
          <w:sz w:val="20"/>
          <w:szCs w:val="20"/>
          <w:lang w:val="es-ES_tradnl"/>
        </w:rPr>
      </w:pPr>
      <w:r w:rsidRPr="005B7E3F">
        <w:rPr>
          <w:rFonts w:ascii="Arial" w:hAnsi="Arial" w:cs="Arial"/>
          <w:sz w:val="20"/>
          <w:szCs w:val="20"/>
          <w:lang w:val="es-ES_tradnl"/>
        </w:rPr>
        <w:t xml:space="preserve">En China, Mazda ha batido un nuevo récord, con un incremento interanual de las ventas del 8% y 245.000 vehículos vendidos durante los tres primeros trimestres del año fiscal. En Japón, los resultados también han sido positivos, con un crecimiento del 5%. </w:t>
      </w:r>
    </w:p>
    <w:p w:rsidR="00A50EFD" w:rsidRDefault="00A50EFD" w:rsidP="005B7E3F">
      <w:pPr>
        <w:spacing w:line="360" w:lineRule="auto"/>
        <w:jc w:val="both"/>
        <w:rPr>
          <w:rFonts w:ascii="Arial" w:hAnsi="Arial" w:cs="Arial"/>
          <w:sz w:val="20"/>
          <w:szCs w:val="20"/>
          <w:lang w:val="es-ES_tradnl"/>
        </w:rPr>
      </w:pPr>
    </w:p>
    <w:p w:rsidR="005B7E3F" w:rsidRPr="005B7E3F" w:rsidRDefault="005B7E3F" w:rsidP="005B7E3F">
      <w:pPr>
        <w:spacing w:line="360" w:lineRule="auto"/>
        <w:jc w:val="both"/>
        <w:rPr>
          <w:rFonts w:ascii="Arial" w:hAnsi="Arial" w:cs="Arial"/>
          <w:sz w:val="20"/>
          <w:szCs w:val="20"/>
          <w:lang w:val="es-ES_tradnl"/>
        </w:rPr>
      </w:pPr>
      <w:r w:rsidRPr="005B7E3F">
        <w:rPr>
          <w:rFonts w:ascii="Arial" w:hAnsi="Arial" w:cs="Arial"/>
          <w:sz w:val="20"/>
          <w:szCs w:val="20"/>
          <w:lang w:val="es-ES_tradnl"/>
        </w:rPr>
        <w:t xml:space="preserve">En cuanto a los datos financieros, la facturación total ha crecido un 8% </w:t>
      </w:r>
      <w:r w:rsidR="00A50EFD">
        <w:rPr>
          <w:rFonts w:ascii="Arial" w:hAnsi="Arial" w:cs="Arial"/>
          <w:sz w:val="20"/>
          <w:szCs w:val="20"/>
          <w:lang w:val="es-ES_tradnl"/>
        </w:rPr>
        <w:t xml:space="preserve">hasta situarse en </w:t>
      </w:r>
      <w:r w:rsidRPr="005B7E3F">
        <w:rPr>
          <w:rFonts w:ascii="Arial" w:hAnsi="Arial" w:cs="Arial"/>
          <w:sz w:val="20"/>
          <w:szCs w:val="20"/>
          <w:lang w:val="es-ES_tradnl"/>
        </w:rPr>
        <w:t>un total de 2,55 billones de yenes (19.800 millones de euros). Asimismo, Mazda ha mejorado su beneficio de explotación un 5%, hasta 107.000 millones de yenes (830 millones de euros), con un crecimiento del beneficio neto del 6% (84.900 millones de yenes, 658 millones de euros).</w:t>
      </w:r>
    </w:p>
    <w:p w:rsidR="005B7E3F" w:rsidRPr="005B7E3F" w:rsidRDefault="005B7E3F" w:rsidP="005B7E3F">
      <w:pPr>
        <w:spacing w:line="360" w:lineRule="auto"/>
        <w:jc w:val="both"/>
        <w:rPr>
          <w:rFonts w:ascii="Arial" w:hAnsi="Arial" w:cs="Arial"/>
          <w:sz w:val="20"/>
          <w:szCs w:val="20"/>
          <w:lang w:val="es-ES_tradnl"/>
        </w:rPr>
      </w:pPr>
    </w:p>
    <w:p w:rsidR="005B7E3F" w:rsidRPr="005B7E3F" w:rsidRDefault="005B7E3F" w:rsidP="005B7E3F">
      <w:pPr>
        <w:spacing w:line="360" w:lineRule="auto"/>
        <w:jc w:val="both"/>
        <w:rPr>
          <w:rFonts w:ascii="Arial" w:hAnsi="Arial" w:cs="Arial"/>
          <w:sz w:val="20"/>
          <w:szCs w:val="20"/>
          <w:lang w:val="es-ES_tradnl"/>
        </w:rPr>
      </w:pPr>
      <w:r w:rsidRPr="005B7E3F">
        <w:rPr>
          <w:rFonts w:ascii="Arial" w:hAnsi="Arial" w:cs="Arial"/>
          <w:sz w:val="20"/>
          <w:szCs w:val="20"/>
          <w:lang w:val="es-ES_tradnl"/>
        </w:rPr>
        <w:t xml:space="preserve">Con el fin de atender la actual demanda y dar cobertura al crecimiento futuro, la </w:t>
      </w:r>
      <w:r w:rsidR="00A50EFD">
        <w:rPr>
          <w:rFonts w:ascii="Arial" w:hAnsi="Arial" w:cs="Arial"/>
          <w:sz w:val="20"/>
          <w:szCs w:val="20"/>
          <w:lang w:val="es-ES_tradnl"/>
        </w:rPr>
        <w:t xml:space="preserve">marca </w:t>
      </w:r>
      <w:r w:rsidRPr="005B7E3F">
        <w:rPr>
          <w:rFonts w:ascii="Arial" w:hAnsi="Arial" w:cs="Arial"/>
          <w:sz w:val="20"/>
          <w:szCs w:val="20"/>
          <w:lang w:val="es-ES_tradnl"/>
        </w:rPr>
        <w:t xml:space="preserve">ha empezado a fabricar el Mazda CX-5 en su planta de </w:t>
      </w:r>
      <w:proofErr w:type="spellStart"/>
      <w:r w:rsidRPr="005B7E3F">
        <w:rPr>
          <w:rFonts w:ascii="Arial" w:hAnsi="Arial" w:cs="Arial"/>
          <w:sz w:val="20"/>
          <w:szCs w:val="20"/>
          <w:lang w:val="es-ES_tradnl"/>
        </w:rPr>
        <w:t>Hofu</w:t>
      </w:r>
      <w:proofErr w:type="spellEnd"/>
      <w:r w:rsidRPr="005B7E3F">
        <w:rPr>
          <w:rFonts w:ascii="Arial" w:hAnsi="Arial" w:cs="Arial"/>
          <w:sz w:val="20"/>
          <w:szCs w:val="20"/>
          <w:lang w:val="es-ES_tradnl"/>
        </w:rPr>
        <w:t>, en Japón. Esta medida refleja la creciente popularidad de los SUV de Mazda, que se espera que supongan más del 40% del total de vehículos vendidos por la marca a lo largo de este año fiscal. También en lo que respecta a la producción, aparte de incrementar su capacidad de producción de motores en Tailandia, Mazda anunció una nueva planta conjunta con Toyota en la localidad estadounidense de Huntsville</w:t>
      </w:r>
      <w:r w:rsidR="00A50EFD">
        <w:rPr>
          <w:rFonts w:ascii="Arial" w:hAnsi="Arial" w:cs="Arial"/>
          <w:sz w:val="20"/>
          <w:szCs w:val="20"/>
          <w:lang w:val="es-ES_tradnl"/>
        </w:rPr>
        <w:t xml:space="preserve"> (</w:t>
      </w:r>
      <w:r w:rsidRPr="005B7E3F">
        <w:rPr>
          <w:rFonts w:ascii="Arial" w:hAnsi="Arial" w:cs="Arial"/>
          <w:sz w:val="20"/>
          <w:szCs w:val="20"/>
          <w:lang w:val="es-ES_tradnl"/>
        </w:rPr>
        <w:t>Alabama</w:t>
      </w:r>
      <w:r w:rsidR="00A50EFD">
        <w:rPr>
          <w:rFonts w:ascii="Arial" w:hAnsi="Arial" w:cs="Arial"/>
          <w:sz w:val="20"/>
          <w:szCs w:val="20"/>
          <w:lang w:val="es-ES_tradnl"/>
        </w:rPr>
        <w:t>)</w:t>
      </w:r>
      <w:r w:rsidRPr="005B7E3F">
        <w:rPr>
          <w:rFonts w:ascii="Arial" w:hAnsi="Arial" w:cs="Arial"/>
          <w:sz w:val="20"/>
          <w:szCs w:val="20"/>
          <w:lang w:val="es-ES_tradnl"/>
        </w:rPr>
        <w:t xml:space="preserve">, en donde tiene previsto iniciar la fabricación de SUV en 2021. El desarrollo de </w:t>
      </w:r>
      <w:r w:rsidRPr="005B7E3F">
        <w:rPr>
          <w:rFonts w:ascii="Arial" w:hAnsi="Arial" w:cs="Arial"/>
          <w:sz w:val="20"/>
          <w:szCs w:val="20"/>
          <w:lang w:val="es-ES_tradnl"/>
        </w:rPr>
        <w:lastRenderedPageBreak/>
        <w:t xml:space="preserve">tecnologías para vehículos eléctricos a través de EV C.A. </w:t>
      </w:r>
      <w:proofErr w:type="spellStart"/>
      <w:r w:rsidRPr="005B7E3F">
        <w:rPr>
          <w:rFonts w:ascii="Arial" w:hAnsi="Arial" w:cs="Arial"/>
          <w:sz w:val="20"/>
          <w:szCs w:val="20"/>
          <w:lang w:val="es-ES_tradnl"/>
        </w:rPr>
        <w:t>Spirit</w:t>
      </w:r>
      <w:proofErr w:type="spellEnd"/>
      <w:r w:rsidRPr="005B7E3F">
        <w:rPr>
          <w:rFonts w:ascii="Arial" w:hAnsi="Arial" w:cs="Arial"/>
          <w:sz w:val="20"/>
          <w:szCs w:val="20"/>
          <w:lang w:val="es-ES_tradnl"/>
        </w:rPr>
        <w:t xml:space="preserve"> Co., </w:t>
      </w:r>
      <w:proofErr w:type="spellStart"/>
      <w:r w:rsidRPr="005B7E3F">
        <w:rPr>
          <w:rFonts w:ascii="Arial" w:hAnsi="Arial" w:cs="Arial"/>
          <w:sz w:val="20"/>
          <w:szCs w:val="20"/>
          <w:lang w:val="es-ES_tradnl"/>
        </w:rPr>
        <w:t>Ltd</w:t>
      </w:r>
      <w:proofErr w:type="spellEnd"/>
      <w:r w:rsidRPr="005B7E3F">
        <w:rPr>
          <w:rFonts w:ascii="Arial" w:hAnsi="Arial" w:cs="Arial"/>
          <w:sz w:val="20"/>
          <w:szCs w:val="20"/>
          <w:lang w:val="es-ES_tradnl"/>
        </w:rPr>
        <w:t xml:space="preserve">, otra empresa conjunta con Toyota y Denso —un fabricante japonés de piezas— progresa según lo programado. </w:t>
      </w:r>
    </w:p>
    <w:p w:rsidR="005B7E3F" w:rsidRPr="005B7E3F" w:rsidRDefault="005B7E3F" w:rsidP="005B7E3F">
      <w:pPr>
        <w:spacing w:line="360" w:lineRule="auto"/>
        <w:jc w:val="both"/>
        <w:rPr>
          <w:rFonts w:ascii="Arial" w:hAnsi="Arial" w:cs="Arial"/>
          <w:sz w:val="20"/>
          <w:szCs w:val="20"/>
          <w:lang w:val="es-ES_tradnl"/>
        </w:rPr>
      </w:pPr>
    </w:p>
    <w:p w:rsidR="005B7E3F" w:rsidRPr="005B7E3F" w:rsidRDefault="005B7E3F" w:rsidP="005B7E3F">
      <w:pPr>
        <w:spacing w:line="360" w:lineRule="auto"/>
        <w:jc w:val="both"/>
        <w:rPr>
          <w:rFonts w:ascii="Arial" w:hAnsi="Arial" w:cs="Arial"/>
          <w:sz w:val="20"/>
          <w:szCs w:val="20"/>
          <w:lang w:val="es-ES_tradnl"/>
        </w:rPr>
      </w:pPr>
      <w:r w:rsidRPr="005B7E3F">
        <w:rPr>
          <w:rFonts w:ascii="Arial" w:hAnsi="Arial" w:cs="Arial"/>
          <w:sz w:val="20"/>
          <w:szCs w:val="20"/>
          <w:lang w:val="es-ES_tradnl"/>
        </w:rPr>
        <w:t>Entre los</w:t>
      </w:r>
      <w:r w:rsidR="00A50EFD">
        <w:rPr>
          <w:rFonts w:ascii="Arial" w:hAnsi="Arial" w:cs="Arial"/>
          <w:sz w:val="20"/>
          <w:szCs w:val="20"/>
          <w:lang w:val="es-ES_tradnl"/>
        </w:rPr>
        <w:t xml:space="preserve"> nuevos desarrollos de Mazda </w:t>
      </w:r>
      <w:r w:rsidRPr="005B7E3F">
        <w:rPr>
          <w:rFonts w:ascii="Arial" w:hAnsi="Arial" w:cs="Arial"/>
          <w:sz w:val="20"/>
          <w:szCs w:val="20"/>
          <w:lang w:val="es-ES_tradnl"/>
        </w:rPr>
        <w:t>destaca el motor SKYACTIV-X; cuando llegue al mercado en 2019</w:t>
      </w:r>
      <w:r w:rsidR="00A50EFD">
        <w:rPr>
          <w:rFonts w:ascii="Arial" w:hAnsi="Arial" w:cs="Arial"/>
          <w:sz w:val="20"/>
          <w:szCs w:val="20"/>
          <w:lang w:val="es-ES_tradnl"/>
        </w:rPr>
        <w:t xml:space="preserve"> coincidiendo con el lanzamiento de la nueva generación de modelos</w:t>
      </w:r>
      <w:r w:rsidRPr="005B7E3F">
        <w:rPr>
          <w:rFonts w:ascii="Arial" w:hAnsi="Arial" w:cs="Arial"/>
          <w:sz w:val="20"/>
          <w:szCs w:val="20"/>
          <w:lang w:val="es-ES_tradnl"/>
        </w:rPr>
        <w:t xml:space="preserve">, será el primer motor comercial de gasolina con encendido por compresión del mundo. Entretanto, varios </w:t>
      </w:r>
      <w:proofErr w:type="spellStart"/>
      <w:r w:rsidRPr="005B7E3F">
        <w:rPr>
          <w:rFonts w:ascii="Arial" w:hAnsi="Arial" w:cs="Arial"/>
          <w:sz w:val="20"/>
          <w:szCs w:val="20"/>
          <w:lang w:val="es-ES_tradnl"/>
        </w:rPr>
        <w:t>concept</w:t>
      </w:r>
      <w:r w:rsidR="00A50EFD">
        <w:rPr>
          <w:rFonts w:ascii="Arial" w:hAnsi="Arial" w:cs="Arial"/>
          <w:sz w:val="20"/>
          <w:szCs w:val="20"/>
          <w:lang w:val="es-ES_tradnl"/>
        </w:rPr>
        <w:t>s</w:t>
      </w:r>
      <w:proofErr w:type="spellEnd"/>
      <w:r w:rsidRPr="005B7E3F">
        <w:rPr>
          <w:rFonts w:ascii="Arial" w:hAnsi="Arial" w:cs="Arial"/>
          <w:sz w:val="20"/>
          <w:szCs w:val="20"/>
          <w:lang w:val="es-ES_tradnl"/>
        </w:rPr>
        <w:t>, como el Mazda VISION COUPE —premiado recientemente—, muestran la nueva dirección que tomará el diseño de vehículos para seguir cosechando éxitos en el futuro.</w:t>
      </w:r>
    </w:p>
    <w:p w:rsidR="005B7E3F" w:rsidRPr="005B7E3F" w:rsidRDefault="005B7E3F" w:rsidP="005B7E3F">
      <w:pPr>
        <w:spacing w:line="360" w:lineRule="auto"/>
        <w:jc w:val="both"/>
        <w:rPr>
          <w:rFonts w:ascii="Arial" w:hAnsi="Arial" w:cs="Arial"/>
          <w:sz w:val="20"/>
          <w:szCs w:val="20"/>
          <w:lang w:val="es-ES_tradnl"/>
        </w:rPr>
      </w:pPr>
    </w:p>
    <w:p w:rsidR="005B7E3F" w:rsidRPr="005B7E3F" w:rsidRDefault="005B7E3F" w:rsidP="005B7E3F">
      <w:pPr>
        <w:spacing w:line="360" w:lineRule="auto"/>
        <w:jc w:val="both"/>
        <w:rPr>
          <w:rFonts w:ascii="Arial" w:hAnsi="Arial" w:cs="Arial"/>
          <w:sz w:val="20"/>
          <w:szCs w:val="20"/>
          <w:lang w:val="es-ES_tradnl"/>
        </w:rPr>
      </w:pPr>
      <w:r w:rsidRPr="005B7E3F">
        <w:rPr>
          <w:rFonts w:ascii="Arial" w:hAnsi="Arial" w:cs="Arial"/>
          <w:sz w:val="20"/>
          <w:szCs w:val="20"/>
          <w:lang w:val="es-ES_tradnl"/>
        </w:rPr>
        <w:t>Mazda sigue de cerca el entorno mundial y espera unos mercados financieros globalmente favorables; al mismo tiempo, ha confirmado sus previsiones anteriores para el conjunto del año fiscal que terminará el 31 de marzo. Mazda espera que sus ventas de vehículos alcancen la cifra récord de 1,6 millones de unidades en todo el mundo, con una facturación de 3,5 billones de yenes (26.900 millones de euros), un beneficio de explotación de 150.000 millones de yenes (1</w:t>
      </w:r>
      <w:r w:rsidR="00A50EFD">
        <w:rPr>
          <w:rFonts w:ascii="Arial" w:hAnsi="Arial" w:cs="Arial"/>
          <w:sz w:val="20"/>
          <w:szCs w:val="20"/>
          <w:lang w:val="es-ES_tradnl"/>
        </w:rPr>
        <w:t>.</w:t>
      </w:r>
      <w:r w:rsidRPr="005B7E3F">
        <w:rPr>
          <w:rFonts w:ascii="Arial" w:hAnsi="Arial" w:cs="Arial"/>
          <w:sz w:val="20"/>
          <w:szCs w:val="20"/>
          <w:lang w:val="es-ES_tradnl"/>
        </w:rPr>
        <w:t>150 millones de euros) y un beneficio neto de 100.000 millones de yenes (769 millones de euros). El dividendo correspondiente a la segunda mitad del año se mantiene en 20 yenes, lo que sitúa el total del año fiscal en 35 yenes.</w:t>
      </w:r>
    </w:p>
    <w:p w:rsidR="005B7E3F" w:rsidRPr="005B7E3F" w:rsidRDefault="005B7E3F" w:rsidP="005B7E3F">
      <w:pPr>
        <w:spacing w:line="360" w:lineRule="auto"/>
        <w:jc w:val="both"/>
        <w:rPr>
          <w:rFonts w:ascii="Arial" w:hAnsi="Arial" w:cs="Arial"/>
          <w:sz w:val="20"/>
          <w:szCs w:val="20"/>
          <w:lang w:val="es-ES_tradnl"/>
        </w:rPr>
      </w:pPr>
      <w:bookmarkStart w:id="0" w:name="_GoBack"/>
      <w:bookmarkEnd w:id="0"/>
    </w:p>
    <w:p w:rsidR="005B7E3F" w:rsidRPr="005B7E3F" w:rsidRDefault="005B7E3F" w:rsidP="005B7E3F">
      <w:pPr>
        <w:spacing w:line="360" w:lineRule="auto"/>
        <w:jc w:val="both"/>
        <w:rPr>
          <w:rFonts w:ascii="Arial" w:hAnsi="Arial" w:cs="Arial"/>
          <w:sz w:val="16"/>
          <w:szCs w:val="20"/>
          <w:lang w:val="es-ES_tradnl"/>
        </w:rPr>
      </w:pPr>
      <w:r w:rsidRPr="005B7E3F">
        <w:rPr>
          <w:rFonts w:ascii="Arial" w:hAnsi="Arial" w:cs="Arial"/>
          <w:sz w:val="16"/>
          <w:szCs w:val="20"/>
          <w:lang w:val="es-ES_tradnl"/>
        </w:rPr>
        <w:t xml:space="preserve">* Fuente: Resultados financieros consolidados de Mazda Motor </w:t>
      </w:r>
      <w:proofErr w:type="spellStart"/>
      <w:r w:rsidRPr="005B7E3F">
        <w:rPr>
          <w:rFonts w:ascii="Arial" w:hAnsi="Arial" w:cs="Arial"/>
          <w:sz w:val="16"/>
          <w:szCs w:val="20"/>
          <w:lang w:val="es-ES_tradnl"/>
        </w:rPr>
        <w:t>Corporation</w:t>
      </w:r>
      <w:proofErr w:type="spellEnd"/>
      <w:r w:rsidRPr="005B7E3F">
        <w:rPr>
          <w:rFonts w:ascii="Arial" w:hAnsi="Arial" w:cs="Arial"/>
          <w:sz w:val="16"/>
          <w:szCs w:val="20"/>
          <w:lang w:val="es-ES_tradnl"/>
        </w:rPr>
        <w:t xml:space="preserve"> correspondientes al tercer trimestre del año fiscal con cierre el 31 de marzo de 2018. Los valores en euros se han calculado a razón de 1 euro = 129 yenes para los primeros nueve meses, y de 1 euro = 130 yenes para el conjunto del año.</w:t>
      </w:r>
    </w:p>
    <w:p w:rsidR="005B7E3F" w:rsidRPr="005B7E3F" w:rsidRDefault="005B7E3F" w:rsidP="005B7E3F">
      <w:pPr>
        <w:spacing w:line="360" w:lineRule="auto"/>
        <w:rPr>
          <w:rFonts w:ascii="Arial" w:hAnsi="Arial" w:cs="Arial"/>
          <w:sz w:val="16"/>
          <w:szCs w:val="20"/>
          <w:lang w:val="es-ES_tradnl"/>
        </w:rPr>
      </w:pPr>
      <w:r w:rsidRPr="005B7E3F">
        <w:rPr>
          <w:rFonts w:ascii="Arial" w:hAnsi="Arial" w:cs="Arial"/>
          <w:sz w:val="16"/>
          <w:szCs w:val="20"/>
          <w:lang w:val="es-ES_tradnl"/>
        </w:rPr>
        <w:t>** UE, AELC y Turquía</w:t>
      </w:r>
    </w:p>
    <w:p w:rsidR="004F3915" w:rsidRDefault="004F3915" w:rsidP="001A7435">
      <w:pPr>
        <w:spacing w:line="360" w:lineRule="auto"/>
        <w:jc w:val="both"/>
        <w:rPr>
          <w:rFonts w:ascii="Arial" w:hAnsi="Arial" w:cs="Arial"/>
          <w:sz w:val="20"/>
          <w:szCs w:val="20"/>
          <w:lang w:val="es-ES_tradnl"/>
        </w:rPr>
      </w:pPr>
    </w:p>
    <w:p w:rsidR="005B7E3F" w:rsidRDefault="005B7E3F" w:rsidP="005B7E3F">
      <w:pPr>
        <w:rPr>
          <w:rFonts w:ascii="Interstate Mazda Regular" w:hAnsi="Interstate Mazda Regular"/>
          <w:sz w:val="20"/>
          <w:szCs w:val="20"/>
        </w:rPr>
      </w:pPr>
    </w:p>
    <w:p w:rsidR="005B7E3F" w:rsidRDefault="005B7E3F" w:rsidP="001A7435">
      <w:pPr>
        <w:spacing w:line="360" w:lineRule="auto"/>
        <w:jc w:val="both"/>
        <w:rPr>
          <w:rFonts w:ascii="Arial" w:hAnsi="Arial" w:cs="Arial"/>
          <w:sz w:val="20"/>
          <w:szCs w:val="20"/>
          <w:lang w:val="es-ES_tradnl"/>
        </w:rPr>
      </w:pPr>
    </w:p>
    <w:p w:rsidR="00EE6207" w:rsidRPr="005B7E3F" w:rsidRDefault="00EE6207" w:rsidP="00266764">
      <w:pPr>
        <w:rPr>
          <w:rFonts w:ascii="Arial" w:hAnsi="Arial" w:cs="Arial"/>
          <w:sz w:val="20"/>
          <w:szCs w:val="20"/>
          <w:lang w:val="es-ES_tradnl"/>
        </w:rPr>
      </w:pPr>
    </w:p>
    <w:p w:rsidR="00EE6207" w:rsidRPr="00C5415A" w:rsidRDefault="00EE6207" w:rsidP="00EE6207">
      <w:pPr>
        <w:jc w:val="center"/>
        <w:rPr>
          <w:rFonts w:ascii="Arial" w:hAnsi="Arial" w:cs="Arial"/>
          <w:sz w:val="20"/>
          <w:szCs w:val="20"/>
        </w:rPr>
      </w:pPr>
      <w:r w:rsidRPr="00C5415A">
        <w:rPr>
          <w:rFonts w:ascii="Arial" w:hAnsi="Arial" w:cs="Arial"/>
          <w:sz w:val="20"/>
          <w:szCs w:val="20"/>
          <w:lang w:val="es-ES"/>
        </w:rPr>
        <w:t>###</w:t>
      </w:r>
    </w:p>
    <w:p w:rsidR="00EE6207" w:rsidRPr="00C5415A" w:rsidRDefault="00EE6207" w:rsidP="00EE6207">
      <w:pPr>
        <w:rPr>
          <w:rFonts w:ascii="Arial" w:hAnsi="Arial" w:cs="Arial"/>
          <w:sz w:val="20"/>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A50EFD"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A50EFD"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Interstate Mazda Regular">
    <w:altName w:val="Corbel"/>
    <w:panose1 w:val="02000503020000020004"/>
    <w:charset w:val="00"/>
    <w:family w:val="auto"/>
    <w:pitch w:val="variable"/>
    <w:sig w:usb0="A00002AF" w:usb1="5000206A" w:usb2="00000000" w:usb3="00000000" w:csb0="0000009F" w:csb1="00000000"/>
  </w:font>
  <w:font w:name="Mazda">
    <w:altName w:val="Sitka Small"/>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A97"/>
    <w:multiLevelType w:val="hybridMultilevel"/>
    <w:tmpl w:val="FD0C5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3">
    <w:nsid w:val="19E22278"/>
    <w:multiLevelType w:val="hybridMultilevel"/>
    <w:tmpl w:val="0A82A21E"/>
    <w:lvl w:ilvl="0" w:tplc="3B8A9AF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1205D03"/>
    <w:multiLevelType w:val="hybridMultilevel"/>
    <w:tmpl w:val="472A9E92"/>
    <w:lvl w:ilvl="0" w:tplc="9A4CC0C2">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CD44E07"/>
    <w:multiLevelType w:val="hybridMultilevel"/>
    <w:tmpl w:val="7424F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A9D358E"/>
    <w:multiLevelType w:val="hybridMultilevel"/>
    <w:tmpl w:val="A184D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nsid w:val="5EA82FD4"/>
    <w:multiLevelType w:val="hybridMultilevel"/>
    <w:tmpl w:val="8B0CC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BA40F1"/>
    <w:multiLevelType w:val="hybridMultilevel"/>
    <w:tmpl w:val="251E5CFA"/>
    <w:lvl w:ilvl="0" w:tplc="9C20F05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0A3263D"/>
    <w:multiLevelType w:val="hybridMultilevel"/>
    <w:tmpl w:val="FDDEC910"/>
    <w:lvl w:ilvl="0" w:tplc="463E1B8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6105D1"/>
    <w:multiLevelType w:val="hybridMultilevel"/>
    <w:tmpl w:val="5AB67212"/>
    <w:lvl w:ilvl="0" w:tplc="AC500A10">
      <w:numFmt w:val="bullet"/>
      <w:lvlText w:val="•"/>
      <w:lvlJc w:val="left"/>
      <w:pPr>
        <w:ind w:left="644" w:hanging="360"/>
      </w:pPr>
      <w:rPr>
        <w:rFonts w:ascii="Arial" w:eastAsiaTheme="minorEastAsia"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1"/>
  </w:num>
  <w:num w:numId="4">
    <w:abstractNumId w:val="6"/>
  </w:num>
  <w:num w:numId="5">
    <w:abstractNumId w:val="2"/>
  </w:num>
  <w:num w:numId="6">
    <w:abstractNumId w:val="8"/>
  </w:num>
  <w:num w:numId="7">
    <w:abstractNumId w:val="5"/>
  </w:num>
  <w:num w:numId="8">
    <w:abstractNumId w:val="12"/>
  </w:num>
  <w:num w:numId="9">
    <w:abstractNumId w:val="14"/>
  </w:num>
  <w:num w:numId="10">
    <w:abstractNumId w:val="23"/>
  </w:num>
  <w:num w:numId="11">
    <w:abstractNumId w:val="22"/>
  </w:num>
  <w:num w:numId="12">
    <w:abstractNumId w:val="4"/>
  </w:num>
  <w:num w:numId="13">
    <w:abstractNumId w:val="15"/>
  </w:num>
  <w:num w:numId="14">
    <w:abstractNumId w:val="10"/>
  </w:num>
  <w:num w:numId="15">
    <w:abstractNumId w:val="0"/>
  </w:num>
  <w:num w:numId="16">
    <w:abstractNumId w:val="16"/>
  </w:num>
  <w:num w:numId="17">
    <w:abstractNumId w:val="7"/>
  </w:num>
  <w:num w:numId="18">
    <w:abstractNumId w:val="3"/>
  </w:num>
  <w:num w:numId="19">
    <w:abstractNumId w:val="20"/>
  </w:num>
  <w:num w:numId="20">
    <w:abstractNumId w:val="9"/>
  </w:num>
  <w:num w:numId="21">
    <w:abstractNumId w:val="18"/>
  </w:num>
  <w:num w:numId="22">
    <w:abstractNumId w:val="13"/>
  </w:num>
  <w:num w:numId="23">
    <w:abstractNumId w:val="1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781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170C"/>
    <w:rsid w:val="00043E86"/>
    <w:rsid w:val="00047642"/>
    <w:rsid w:val="0006392C"/>
    <w:rsid w:val="00065A6E"/>
    <w:rsid w:val="00067C58"/>
    <w:rsid w:val="00074D70"/>
    <w:rsid w:val="000809FA"/>
    <w:rsid w:val="000869A9"/>
    <w:rsid w:val="00087BF9"/>
    <w:rsid w:val="00096CF9"/>
    <w:rsid w:val="000B18A2"/>
    <w:rsid w:val="000B731B"/>
    <w:rsid w:val="000C1BB5"/>
    <w:rsid w:val="000C5466"/>
    <w:rsid w:val="000D4835"/>
    <w:rsid w:val="000F5A1C"/>
    <w:rsid w:val="001017CB"/>
    <w:rsid w:val="001033CF"/>
    <w:rsid w:val="001117E0"/>
    <w:rsid w:val="001314A1"/>
    <w:rsid w:val="00132235"/>
    <w:rsid w:val="001501E1"/>
    <w:rsid w:val="00155404"/>
    <w:rsid w:val="00172815"/>
    <w:rsid w:val="001744AA"/>
    <w:rsid w:val="00180228"/>
    <w:rsid w:val="001852B1"/>
    <w:rsid w:val="0019632C"/>
    <w:rsid w:val="001A03C3"/>
    <w:rsid w:val="001A7435"/>
    <w:rsid w:val="001C3619"/>
    <w:rsid w:val="001D0503"/>
    <w:rsid w:val="001E7FE7"/>
    <w:rsid w:val="001F5075"/>
    <w:rsid w:val="00200314"/>
    <w:rsid w:val="002178DE"/>
    <w:rsid w:val="002429F3"/>
    <w:rsid w:val="00243EE9"/>
    <w:rsid w:val="00247438"/>
    <w:rsid w:val="00266764"/>
    <w:rsid w:val="00275FDD"/>
    <w:rsid w:val="0028167B"/>
    <w:rsid w:val="00284EC9"/>
    <w:rsid w:val="002A3006"/>
    <w:rsid w:val="002A5390"/>
    <w:rsid w:val="002A5D71"/>
    <w:rsid w:val="002B09EB"/>
    <w:rsid w:val="002B7F97"/>
    <w:rsid w:val="002C1043"/>
    <w:rsid w:val="002C461A"/>
    <w:rsid w:val="002E20A5"/>
    <w:rsid w:val="002E5269"/>
    <w:rsid w:val="002F3019"/>
    <w:rsid w:val="002F5DE9"/>
    <w:rsid w:val="00307D2F"/>
    <w:rsid w:val="00313459"/>
    <w:rsid w:val="0031577A"/>
    <w:rsid w:val="00322E93"/>
    <w:rsid w:val="003352AE"/>
    <w:rsid w:val="0034143A"/>
    <w:rsid w:val="0034577D"/>
    <w:rsid w:val="00354A1D"/>
    <w:rsid w:val="00356675"/>
    <w:rsid w:val="00363A07"/>
    <w:rsid w:val="0036649E"/>
    <w:rsid w:val="003664A5"/>
    <w:rsid w:val="00385655"/>
    <w:rsid w:val="00385C51"/>
    <w:rsid w:val="00387776"/>
    <w:rsid w:val="003927B1"/>
    <w:rsid w:val="00394DB4"/>
    <w:rsid w:val="003954FB"/>
    <w:rsid w:val="0039676E"/>
    <w:rsid w:val="00397DA5"/>
    <w:rsid w:val="003A0DDB"/>
    <w:rsid w:val="003A1050"/>
    <w:rsid w:val="003A3BF5"/>
    <w:rsid w:val="003A59DD"/>
    <w:rsid w:val="003A6425"/>
    <w:rsid w:val="003B30CA"/>
    <w:rsid w:val="003C1816"/>
    <w:rsid w:val="003D2898"/>
    <w:rsid w:val="003D608A"/>
    <w:rsid w:val="003E09F7"/>
    <w:rsid w:val="003F0297"/>
    <w:rsid w:val="00402149"/>
    <w:rsid w:val="00406672"/>
    <w:rsid w:val="00411B68"/>
    <w:rsid w:val="00416785"/>
    <w:rsid w:val="00420EE9"/>
    <w:rsid w:val="00423D23"/>
    <w:rsid w:val="00430D06"/>
    <w:rsid w:val="00436C7F"/>
    <w:rsid w:val="00452689"/>
    <w:rsid w:val="00454B6B"/>
    <w:rsid w:val="004644FD"/>
    <w:rsid w:val="004740EF"/>
    <w:rsid w:val="0049640B"/>
    <w:rsid w:val="00496AB6"/>
    <w:rsid w:val="004A521F"/>
    <w:rsid w:val="004C0E85"/>
    <w:rsid w:val="004C272B"/>
    <w:rsid w:val="004D08AE"/>
    <w:rsid w:val="004D4A37"/>
    <w:rsid w:val="004F3915"/>
    <w:rsid w:val="00502929"/>
    <w:rsid w:val="00503E11"/>
    <w:rsid w:val="00506FC8"/>
    <w:rsid w:val="005167F3"/>
    <w:rsid w:val="00524F72"/>
    <w:rsid w:val="00531B27"/>
    <w:rsid w:val="00532522"/>
    <w:rsid w:val="0053554C"/>
    <w:rsid w:val="00550962"/>
    <w:rsid w:val="00567832"/>
    <w:rsid w:val="0057223F"/>
    <w:rsid w:val="00572D69"/>
    <w:rsid w:val="005758FD"/>
    <w:rsid w:val="0058240B"/>
    <w:rsid w:val="0058313C"/>
    <w:rsid w:val="0059308C"/>
    <w:rsid w:val="005A4327"/>
    <w:rsid w:val="005A530D"/>
    <w:rsid w:val="005B156A"/>
    <w:rsid w:val="005B4075"/>
    <w:rsid w:val="005B7E3F"/>
    <w:rsid w:val="005C52F5"/>
    <w:rsid w:val="005D7356"/>
    <w:rsid w:val="005E08B6"/>
    <w:rsid w:val="005E120F"/>
    <w:rsid w:val="005F15B4"/>
    <w:rsid w:val="005F2DC1"/>
    <w:rsid w:val="005F7E61"/>
    <w:rsid w:val="00600B82"/>
    <w:rsid w:val="00605F8B"/>
    <w:rsid w:val="00607055"/>
    <w:rsid w:val="00611BD7"/>
    <w:rsid w:val="00624D80"/>
    <w:rsid w:val="00631E63"/>
    <w:rsid w:val="00641AF3"/>
    <w:rsid w:val="00646ECA"/>
    <w:rsid w:val="0066026A"/>
    <w:rsid w:val="006654FA"/>
    <w:rsid w:val="00665E8D"/>
    <w:rsid w:val="00670AA2"/>
    <w:rsid w:val="00673D4D"/>
    <w:rsid w:val="00694701"/>
    <w:rsid w:val="006A38BC"/>
    <w:rsid w:val="006A3BFC"/>
    <w:rsid w:val="006B1982"/>
    <w:rsid w:val="006B1C47"/>
    <w:rsid w:val="006B4594"/>
    <w:rsid w:val="006C5A55"/>
    <w:rsid w:val="006D01DB"/>
    <w:rsid w:val="006D103E"/>
    <w:rsid w:val="006E6478"/>
    <w:rsid w:val="006F3B5E"/>
    <w:rsid w:val="006F3E0D"/>
    <w:rsid w:val="006F6EAE"/>
    <w:rsid w:val="00707B9F"/>
    <w:rsid w:val="00714CA2"/>
    <w:rsid w:val="00716007"/>
    <w:rsid w:val="00717D0E"/>
    <w:rsid w:val="00720927"/>
    <w:rsid w:val="007234FD"/>
    <w:rsid w:val="00723BC7"/>
    <w:rsid w:val="00724AF3"/>
    <w:rsid w:val="00725A84"/>
    <w:rsid w:val="00727739"/>
    <w:rsid w:val="0073109D"/>
    <w:rsid w:val="00731D0F"/>
    <w:rsid w:val="0073477C"/>
    <w:rsid w:val="0073701F"/>
    <w:rsid w:val="00737E6D"/>
    <w:rsid w:val="00742B3D"/>
    <w:rsid w:val="00750380"/>
    <w:rsid w:val="007552C2"/>
    <w:rsid w:val="0076535D"/>
    <w:rsid w:val="00772664"/>
    <w:rsid w:val="0079154E"/>
    <w:rsid w:val="00794FDA"/>
    <w:rsid w:val="007A1028"/>
    <w:rsid w:val="007A297D"/>
    <w:rsid w:val="007B3C66"/>
    <w:rsid w:val="007C2291"/>
    <w:rsid w:val="007C4D75"/>
    <w:rsid w:val="007C5CC5"/>
    <w:rsid w:val="007D3923"/>
    <w:rsid w:val="007D5365"/>
    <w:rsid w:val="007E03B6"/>
    <w:rsid w:val="007F210D"/>
    <w:rsid w:val="007F7915"/>
    <w:rsid w:val="008025C6"/>
    <w:rsid w:val="00806C09"/>
    <w:rsid w:val="00833C4D"/>
    <w:rsid w:val="00833E0A"/>
    <w:rsid w:val="0084086A"/>
    <w:rsid w:val="008438AB"/>
    <w:rsid w:val="00850939"/>
    <w:rsid w:val="00853160"/>
    <w:rsid w:val="00854087"/>
    <w:rsid w:val="00854338"/>
    <w:rsid w:val="008568F3"/>
    <w:rsid w:val="008701B6"/>
    <w:rsid w:val="00884990"/>
    <w:rsid w:val="008A03DB"/>
    <w:rsid w:val="008A12D6"/>
    <w:rsid w:val="008C14C6"/>
    <w:rsid w:val="008C36B0"/>
    <w:rsid w:val="008E73E0"/>
    <w:rsid w:val="008F15C9"/>
    <w:rsid w:val="008F7A1E"/>
    <w:rsid w:val="00901BC4"/>
    <w:rsid w:val="00926580"/>
    <w:rsid w:val="00943119"/>
    <w:rsid w:val="009443F6"/>
    <w:rsid w:val="00946FCF"/>
    <w:rsid w:val="00956E78"/>
    <w:rsid w:val="0096672B"/>
    <w:rsid w:val="009713EB"/>
    <w:rsid w:val="00980056"/>
    <w:rsid w:val="00984A7A"/>
    <w:rsid w:val="00992533"/>
    <w:rsid w:val="009A18D4"/>
    <w:rsid w:val="009A325C"/>
    <w:rsid w:val="009A4424"/>
    <w:rsid w:val="009D1E23"/>
    <w:rsid w:val="009D2E80"/>
    <w:rsid w:val="009E3090"/>
    <w:rsid w:val="009F087A"/>
    <w:rsid w:val="009F184E"/>
    <w:rsid w:val="009F1AC5"/>
    <w:rsid w:val="009F2189"/>
    <w:rsid w:val="009F68B7"/>
    <w:rsid w:val="00A0364E"/>
    <w:rsid w:val="00A044EA"/>
    <w:rsid w:val="00A05ECC"/>
    <w:rsid w:val="00A14CA0"/>
    <w:rsid w:val="00A16D29"/>
    <w:rsid w:val="00A25279"/>
    <w:rsid w:val="00A25EAA"/>
    <w:rsid w:val="00A3190C"/>
    <w:rsid w:val="00A37BAC"/>
    <w:rsid w:val="00A37BDB"/>
    <w:rsid w:val="00A43D02"/>
    <w:rsid w:val="00A4562A"/>
    <w:rsid w:val="00A50EFD"/>
    <w:rsid w:val="00A51738"/>
    <w:rsid w:val="00A51A38"/>
    <w:rsid w:val="00A62460"/>
    <w:rsid w:val="00A650E7"/>
    <w:rsid w:val="00A6658E"/>
    <w:rsid w:val="00A85EBD"/>
    <w:rsid w:val="00AA6A4D"/>
    <w:rsid w:val="00AB0728"/>
    <w:rsid w:val="00AC47C4"/>
    <w:rsid w:val="00AC71F0"/>
    <w:rsid w:val="00AD2DD9"/>
    <w:rsid w:val="00AD35E7"/>
    <w:rsid w:val="00AD40D6"/>
    <w:rsid w:val="00AD544A"/>
    <w:rsid w:val="00AD6212"/>
    <w:rsid w:val="00AE58ED"/>
    <w:rsid w:val="00AF1B01"/>
    <w:rsid w:val="00AF4279"/>
    <w:rsid w:val="00AF70FD"/>
    <w:rsid w:val="00AF7CCC"/>
    <w:rsid w:val="00B04986"/>
    <w:rsid w:val="00B104FA"/>
    <w:rsid w:val="00B13AA9"/>
    <w:rsid w:val="00B217E0"/>
    <w:rsid w:val="00B307BF"/>
    <w:rsid w:val="00B369CB"/>
    <w:rsid w:val="00B4323A"/>
    <w:rsid w:val="00B46AB2"/>
    <w:rsid w:val="00B55D65"/>
    <w:rsid w:val="00B67525"/>
    <w:rsid w:val="00B77EA0"/>
    <w:rsid w:val="00B84B81"/>
    <w:rsid w:val="00B90FB3"/>
    <w:rsid w:val="00B91DCD"/>
    <w:rsid w:val="00BA5917"/>
    <w:rsid w:val="00BD1459"/>
    <w:rsid w:val="00BD2A36"/>
    <w:rsid w:val="00BD6CDB"/>
    <w:rsid w:val="00BE128D"/>
    <w:rsid w:val="00BE5E3A"/>
    <w:rsid w:val="00BF04FD"/>
    <w:rsid w:val="00C16AF5"/>
    <w:rsid w:val="00C2116A"/>
    <w:rsid w:val="00C50246"/>
    <w:rsid w:val="00C5415A"/>
    <w:rsid w:val="00C547A0"/>
    <w:rsid w:val="00C56540"/>
    <w:rsid w:val="00C570D1"/>
    <w:rsid w:val="00C6295A"/>
    <w:rsid w:val="00C74ED0"/>
    <w:rsid w:val="00C8215F"/>
    <w:rsid w:val="00C83115"/>
    <w:rsid w:val="00CB0328"/>
    <w:rsid w:val="00CB46BB"/>
    <w:rsid w:val="00CB4CC3"/>
    <w:rsid w:val="00CC2C79"/>
    <w:rsid w:val="00CC7DB3"/>
    <w:rsid w:val="00CD71E5"/>
    <w:rsid w:val="00CF6B3C"/>
    <w:rsid w:val="00D2459A"/>
    <w:rsid w:val="00D256D0"/>
    <w:rsid w:val="00D26216"/>
    <w:rsid w:val="00D30933"/>
    <w:rsid w:val="00D36913"/>
    <w:rsid w:val="00D36CA9"/>
    <w:rsid w:val="00D43E05"/>
    <w:rsid w:val="00D454B5"/>
    <w:rsid w:val="00D57065"/>
    <w:rsid w:val="00D706ED"/>
    <w:rsid w:val="00D75D71"/>
    <w:rsid w:val="00D8127C"/>
    <w:rsid w:val="00D8565D"/>
    <w:rsid w:val="00D86AB3"/>
    <w:rsid w:val="00D87FB7"/>
    <w:rsid w:val="00D9529C"/>
    <w:rsid w:val="00D95CEF"/>
    <w:rsid w:val="00DA317B"/>
    <w:rsid w:val="00DC1F89"/>
    <w:rsid w:val="00DC796F"/>
    <w:rsid w:val="00DD54B0"/>
    <w:rsid w:val="00DD71F5"/>
    <w:rsid w:val="00E143B3"/>
    <w:rsid w:val="00E24660"/>
    <w:rsid w:val="00E2549B"/>
    <w:rsid w:val="00E5027B"/>
    <w:rsid w:val="00E54A67"/>
    <w:rsid w:val="00E61E45"/>
    <w:rsid w:val="00E64D03"/>
    <w:rsid w:val="00E71D9A"/>
    <w:rsid w:val="00E7540D"/>
    <w:rsid w:val="00E75FCA"/>
    <w:rsid w:val="00E802CB"/>
    <w:rsid w:val="00E82E3D"/>
    <w:rsid w:val="00E93387"/>
    <w:rsid w:val="00E9763E"/>
    <w:rsid w:val="00EA3F54"/>
    <w:rsid w:val="00EB7282"/>
    <w:rsid w:val="00EC2132"/>
    <w:rsid w:val="00EE6207"/>
    <w:rsid w:val="00F05DCD"/>
    <w:rsid w:val="00F065B5"/>
    <w:rsid w:val="00F11A56"/>
    <w:rsid w:val="00F26AA0"/>
    <w:rsid w:val="00F32B8C"/>
    <w:rsid w:val="00F42365"/>
    <w:rsid w:val="00F43E1B"/>
    <w:rsid w:val="00F441D7"/>
    <w:rsid w:val="00F50071"/>
    <w:rsid w:val="00F52EF4"/>
    <w:rsid w:val="00F57D7B"/>
    <w:rsid w:val="00F65147"/>
    <w:rsid w:val="00F85EC0"/>
    <w:rsid w:val="00F94AEF"/>
    <w:rsid w:val="00F96196"/>
    <w:rsid w:val="00F96C6B"/>
    <w:rsid w:val="00FA2858"/>
    <w:rsid w:val="00FB672D"/>
    <w:rsid w:val="00FE511C"/>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8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Subttulo1">
    <w:name w:val="Subtítulo1"/>
    <w:basedOn w:val="Normal"/>
    <w:rsid w:val="00605F8B"/>
    <w:pPr>
      <w:spacing w:before="100" w:beforeAutospacing="1" w:after="100" w:afterAutospacing="1"/>
    </w:pPr>
    <w:rPr>
      <w:rFonts w:ascii="Times New Roman" w:eastAsia="Times New Roman" w:hAnsi="Times New Roman" w:cs="Times New Roman"/>
      <w:lang w:val="es-ES" w:eastAsia="es-ES" w:bidi="es-ES"/>
    </w:rPr>
  </w:style>
  <w:style w:type="character" w:customStyle="1" w:styleId="xn-person">
    <w:name w:val="xn-person"/>
    <w:basedOn w:val="DefaultParagraphFont"/>
    <w:rsid w:val="00605F8B"/>
  </w:style>
  <w:style w:type="character" w:customStyle="1" w:styleId="xn-money">
    <w:name w:val="xn-money"/>
    <w:basedOn w:val="DefaultParagraphFont"/>
    <w:rsid w:val="00605F8B"/>
  </w:style>
  <w:style w:type="character" w:customStyle="1" w:styleId="UnresolvedMention">
    <w:name w:val="Unresolved Mention"/>
    <w:basedOn w:val="DefaultParagraphFont"/>
    <w:uiPriority w:val="99"/>
    <w:semiHidden/>
    <w:unhideWhenUsed/>
    <w:rsid w:val="00605F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206918779">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62451-C44E-4001-B89D-1F3BFAAF5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762</Words>
  <Characters>4349</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Rivas Ruiz, Manuel</cp:lastModifiedBy>
  <cp:revision>3</cp:revision>
  <cp:lastPrinted>2018-02-07T16:00:00Z</cp:lastPrinted>
  <dcterms:created xsi:type="dcterms:W3CDTF">2018-02-07T16:07:00Z</dcterms:created>
  <dcterms:modified xsi:type="dcterms:W3CDTF">2018-02-08T09:09:00Z</dcterms:modified>
</cp:coreProperties>
</file>