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2268C4" w:rsidRDefault="009E7968" w:rsidP="00A21D9A">
      <w:pPr>
        <w:rPr>
          <w:rFonts w:ascii="Arial" w:hAnsi="Arial" w:cs="Arial"/>
          <w:b/>
          <w:sz w:val="40"/>
          <w:szCs w:val="40"/>
          <w:lang w:val="it-IT"/>
        </w:rPr>
      </w:pPr>
      <w:r w:rsidRPr="009E7968">
        <w:rPr>
          <w:rFonts w:ascii="Arial" w:hAnsi="Arial" w:cs="Arial"/>
          <w:b/>
          <w:sz w:val="40"/>
          <w:szCs w:val="40"/>
          <w:lang w:val="it-IT"/>
        </w:rPr>
        <w:t>Le vetture Mazda prime in classifica per consumo di carburante negli Stati Uniti</w:t>
      </w:r>
    </w:p>
    <w:p w:rsidR="009E7968" w:rsidRDefault="009E7968" w:rsidP="00A21D9A">
      <w:pPr>
        <w:rPr>
          <w:rFonts w:ascii="Arial" w:hAnsi="Arial" w:cs="Arial"/>
          <w:b/>
          <w:kern w:val="1"/>
          <w:sz w:val="28"/>
          <w:szCs w:val="28"/>
          <w:lang w:val="it-IT" w:eastAsia="ar-SA"/>
        </w:rPr>
      </w:pPr>
    </w:p>
    <w:p w:rsidR="009E7968" w:rsidRPr="007945E2" w:rsidRDefault="009E7968" w:rsidP="009E7968">
      <w:pPr>
        <w:pStyle w:val="Default"/>
        <w:numPr>
          <w:ilvl w:val="0"/>
          <w:numId w:val="9"/>
        </w:numPr>
        <w:rPr>
          <w:b/>
          <w:bCs/>
          <w:color w:val="auto"/>
          <w:lang w:val="it-IT" w:eastAsia="en-US"/>
        </w:rPr>
      </w:pPr>
      <w:r w:rsidRPr="007945E2">
        <w:rPr>
          <w:b/>
          <w:bCs/>
          <w:color w:val="auto"/>
          <w:lang w:val="it-IT" w:eastAsia="en-US"/>
        </w:rPr>
        <w:t>Un approccio unico per aumentare l'efficienza mantiene Mazda in testa alla</w:t>
      </w:r>
      <w:r>
        <w:rPr>
          <w:b/>
          <w:bCs/>
          <w:color w:val="auto"/>
          <w:lang w:val="it-IT" w:eastAsia="en-US"/>
        </w:rPr>
        <w:t xml:space="preserve"> classifica</w:t>
      </w:r>
      <w:r w:rsidRPr="007945E2">
        <w:rPr>
          <w:b/>
          <w:bCs/>
          <w:color w:val="auto"/>
          <w:lang w:val="it-IT" w:eastAsia="en-US"/>
        </w:rPr>
        <w:t xml:space="preserve">  E</w:t>
      </w:r>
      <w:r>
        <w:rPr>
          <w:b/>
          <w:bCs/>
          <w:color w:val="auto"/>
          <w:lang w:val="it-IT" w:eastAsia="en-US"/>
        </w:rPr>
        <w:t>PA per il terzo anno consecutivo</w:t>
      </w:r>
    </w:p>
    <w:p w:rsidR="009E7968" w:rsidRPr="007945E2" w:rsidRDefault="009E7968" w:rsidP="009E7968">
      <w:pPr>
        <w:pStyle w:val="Default"/>
        <w:numPr>
          <w:ilvl w:val="0"/>
          <w:numId w:val="9"/>
        </w:numPr>
        <w:rPr>
          <w:b/>
          <w:bCs/>
          <w:color w:val="auto"/>
          <w:lang w:val="it-IT" w:eastAsia="en-US"/>
        </w:rPr>
      </w:pPr>
      <w:r>
        <w:rPr>
          <w:b/>
          <w:bCs/>
          <w:color w:val="auto"/>
          <w:lang w:val="it-IT" w:eastAsia="en-US"/>
        </w:rPr>
        <w:t>La tecnologia Mazda SKYACTIV consente la migliore economia di carburante in condizioni di guida reale negli Stati Uniti</w:t>
      </w:r>
    </w:p>
    <w:p w:rsidR="002268C4" w:rsidRDefault="002268C4" w:rsidP="002268C4">
      <w:pPr>
        <w:widowControl w:val="0"/>
        <w:autoSpaceDE w:val="0"/>
        <w:autoSpaceDN w:val="0"/>
        <w:adjustRightInd w:val="0"/>
        <w:spacing w:line="288" w:lineRule="auto"/>
        <w:ind w:left="357"/>
        <w:rPr>
          <w:rFonts w:ascii="Arial" w:hAnsi="Arial" w:cs="Arial"/>
          <w:b/>
          <w:bCs/>
          <w:lang w:val="it-IT"/>
        </w:rPr>
      </w:pPr>
    </w:p>
    <w:p w:rsidR="002268C4" w:rsidRPr="00D438A4" w:rsidRDefault="002268C4" w:rsidP="002268C4">
      <w:pPr>
        <w:widowControl w:val="0"/>
        <w:autoSpaceDE w:val="0"/>
        <w:autoSpaceDN w:val="0"/>
        <w:adjustRightInd w:val="0"/>
        <w:spacing w:line="288" w:lineRule="auto"/>
        <w:ind w:left="357"/>
        <w:rPr>
          <w:rFonts w:ascii="Arial" w:hAnsi="Arial" w:cs="Arial"/>
          <w:b/>
          <w:bCs/>
          <w:lang w:val="it-IT"/>
        </w:rPr>
      </w:pPr>
    </w:p>
    <w:p w:rsidR="009E7968" w:rsidRPr="009E7968" w:rsidRDefault="009E7968" w:rsidP="009E7968">
      <w:pPr>
        <w:widowControl w:val="0"/>
        <w:suppressAutoHyphens/>
        <w:spacing w:after="160" w:line="312" w:lineRule="auto"/>
        <w:jc w:val="both"/>
        <w:rPr>
          <w:rFonts w:ascii="Arial" w:eastAsia="MS Mincho" w:hAnsi="Arial" w:cs="Arial"/>
          <w:kern w:val="1"/>
          <w:lang w:val="it-IT" w:eastAsia="ar-SA"/>
        </w:rPr>
      </w:pPr>
      <w:r w:rsidRPr="009E7968">
        <w:rPr>
          <w:rFonts w:ascii="Arial" w:eastAsia="MS Mincho" w:hAnsi="Arial" w:cs="Arial"/>
          <w:kern w:val="1"/>
          <w:u w:val="single"/>
          <w:lang w:val="it-IT" w:eastAsia="ar-SA"/>
        </w:rPr>
        <w:t>Hiroshima / Leverkusen, 18 Dicembre 2015</w:t>
      </w:r>
      <w:r w:rsidRPr="009E7968">
        <w:rPr>
          <w:rFonts w:ascii="Arial" w:eastAsia="MS Mincho" w:hAnsi="Arial" w:cs="Arial"/>
          <w:kern w:val="1"/>
          <w:lang w:val="it-IT" w:eastAsia="ar-SA"/>
        </w:rPr>
        <w:t xml:space="preserve">. Le vetture Mazda restano ancora le migliori in termini di consumo di carburante negli Stati Uniti, questo secondo la relazione  Light Duty </w:t>
      </w:r>
      <w:proofErr w:type="spellStart"/>
      <w:r w:rsidRPr="009E7968">
        <w:rPr>
          <w:rFonts w:ascii="Arial" w:eastAsia="MS Mincho" w:hAnsi="Arial" w:cs="Arial"/>
          <w:kern w:val="1"/>
          <w:lang w:val="it-IT" w:eastAsia="ar-SA"/>
        </w:rPr>
        <w:t>Fuel</w:t>
      </w:r>
      <w:proofErr w:type="spellEnd"/>
      <w:r w:rsidRPr="009E7968">
        <w:rPr>
          <w:rFonts w:ascii="Arial" w:eastAsia="MS Mincho" w:hAnsi="Arial" w:cs="Arial"/>
          <w:kern w:val="1"/>
          <w:lang w:val="it-IT" w:eastAsia="ar-SA"/>
        </w:rPr>
        <w:t xml:space="preserve"> Economy Trends effettuata dall’Agenzia EPA (</w:t>
      </w:r>
      <w:proofErr w:type="spellStart"/>
      <w:r w:rsidRPr="009E7968">
        <w:rPr>
          <w:rFonts w:ascii="Arial" w:eastAsia="MS Mincho" w:hAnsi="Arial" w:cs="Arial"/>
          <w:kern w:val="1"/>
          <w:lang w:val="it-IT" w:eastAsia="ar-SA"/>
        </w:rPr>
        <w:t>Environmental</w:t>
      </w:r>
      <w:proofErr w:type="spellEnd"/>
      <w:r w:rsidRPr="009E7968">
        <w:rPr>
          <w:rFonts w:ascii="Arial" w:eastAsia="MS Mincho" w:hAnsi="Arial" w:cs="Arial"/>
          <w:kern w:val="1"/>
          <w:lang w:val="it-IT" w:eastAsia="ar-SA"/>
        </w:rPr>
        <w:t xml:space="preserve"> </w:t>
      </w:r>
      <w:proofErr w:type="spellStart"/>
      <w:r w:rsidRPr="009E7968">
        <w:rPr>
          <w:rFonts w:ascii="Arial" w:eastAsia="MS Mincho" w:hAnsi="Arial" w:cs="Arial"/>
          <w:kern w:val="1"/>
          <w:lang w:val="it-IT" w:eastAsia="ar-SA"/>
        </w:rPr>
        <w:t>Protection</w:t>
      </w:r>
      <w:proofErr w:type="spellEnd"/>
      <w:r w:rsidRPr="009E7968">
        <w:rPr>
          <w:rFonts w:ascii="Arial" w:eastAsia="MS Mincho" w:hAnsi="Arial" w:cs="Arial"/>
          <w:kern w:val="1"/>
          <w:lang w:val="it-IT" w:eastAsia="ar-SA"/>
        </w:rPr>
        <w:t xml:space="preserve"> Agency). La Casa automobilistica giapponese in testa alla lista dei produttori per l'anno 2014, per la terza volta consecutiva figura al primo posto, e anche per il 2015 resta la prima sulla base dei primi dati EPA. *. </w:t>
      </w:r>
    </w:p>
    <w:p w:rsidR="009E7968" w:rsidRPr="009E7968" w:rsidRDefault="009E7968" w:rsidP="009E7968">
      <w:pPr>
        <w:widowControl w:val="0"/>
        <w:suppressAutoHyphens/>
        <w:spacing w:after="160" w:line="312" w:lineRule="auto"/>
        <w:jc w:val="both"/>
        <w:rPr>
          <w:rFonts w:ascii="Arial" w:eastAsia="MS Mincho" w:hAnsi="Arial" w:cs="Arial"/>
          <w:color w:val="222222"/>
          <w:lang w:val="it-IT"/>
        </w:rPr>
      </w:pPr>
      <w:r w:rsidRPr="009E7968">
        <w:rPr>
          <w:rFonts w:ascii="Arial" w:eastAsia="MS Mincho" w:hAnsi="Arial" w:cs="Arial"/>
          <w:color w:val="222222"/>
          <w:lang w:val="it-IT"/>
        </w:rPr>
        <w:t xml:space="preserve">Il consumo medio di carburante dichiarato dal produttore (ciclo combinato) per tutti i modelli Mazda venduti nel 2014 negli Stati Uniti è stato di 29.4mpg (8.0l / 100 km), con un miglioramento di quasi il 5% rispetto all'anno precedente, con emissioni di CO2 di 302g / miglio (188g / km ), più basse del 9% rispetto alle precedenti. In confronto, le medie complessive per il mercato statunitense erano 24.3mpg (9.7l / 100km) e 366g / miglia (227g / km). Le cifre EPA riflettono il chilometraggio e le emissioni di CO2 nel cosiddetto “mondo reale”, in maniera più coerente con i dati ** NEDC utilizzati in Europa. </w:t>
      </w:r>
    </w:p>
    <w:p w:rsidR="009E7968" w:rsidRPr="009E7968" w:rsidRDefault="009E7968" w:rsidP="009E7968">
      <w:pPr>
        <w:widowControl w:val="0"/>
        <w:suppressAutoHyphens/>
        <w:spacing w:after="160" w:line="312" w:lineRule="auto"/>
        <w:jc w:val="both"/>
        <w:rPr>
          <w:rFonts w:ascii="Arial" w:eastAsia="MS Mincho" w:hAnsi="Arial" w:cs="Arial"/>
          <w:lang w:val="it-IT"/>
        </w:rPr>
      </w:pPr>
      <w:r w:rsidRPr="009E7968">
        <w:rPr>
          <w:rFonts w:ascii="Arial" w:eastAsia="MS Mincho" w:hAnsi="Arial" w:cs="Arial"/>
          <w:lang w:val="it-IT"/>
        </w:rPr>
        <w:t xml:space="preserve">Questo risultato è in gran parte attribuibile alla tecnologia Mazda SKYACTIV, una gamma di motori, trasmissioni, telai e carrozzerie sviluppate da zero. SKYACTIV è la base dell'attuale generazione di modelli Mazda, che hanno vinto numerosi premi in virtù dell'eccezionale combinazione di efficienza, sicurezza, prestazioni e piacere di guida. I risultati EPA riflettono anche la soluzioni tecniche sperimentate dall’azienda per ottimizzare la combustione interna nei motori in generale e nella specifico nelle unità </w:t>
      </w:r>
      <w:r w:rsidRPr="009E7968">
        <w:rPr>
          <w:rFonts w:ascii="Arial" w:eastAsia="MS Mincho" w:hAnsi="Arial" w:cs="Arial"/>
          <w:lang w:val="it-IT"/>
        </w:rPr>
        <w:lastRenderedPageBreak/>
        <w:t xml:space="preserve">benzina aspirate. Alla ricerca di una efficienza di carburante senza compromessi, Mazda ha rovesciato la tendenza comune a tutto il settore, che lavora su riduzione delle cilindrate e sovralimentazione dei motori, posizionandosi così al primo posto con motori come il diesel SKYACTIV - D ultra - efficiente (non commercializzato in Nord America) che non sono né ibridi o elettrici. L’azienda giapponese con gli attuali motori SKYACTIV è stata in grado di incrementare l’efficienza nel consumo di carburante di oltre il 30% confrontata con i livelli del 2008. Mazda si propone un risultato simile con i nuovi motori SKYACTIV di prossima generazione. </w:t>
      </w:r>
    </w:p>
    <w:p w:rsidR="009E7968" w:rsidRDefault="009E7968" w:rsidP="009E7968">
      <w:pPr>
        <w:widowControl w:val="0"/>
        <w:suppressAutoHyphens/>
        <w:spacing w:after="160" w:line="312" w:lineRule="auto"/>
        <w:rPr>
          <w:rFonts w:ascii="Arial" w:eastAsia="MS Mincho" w:hAnsi="Arial" w:cs="Arial"/>
          <w:lang w:val="it-IT"/>
        </w:rPr>
      </w:pPr>
      <w:bookmarkStart w:id="0" w:name="_GoBack"/>
      <w:bookmarkEnd w:id="0"/>
    </w:p>
    <w:p w:rsidR="009E7968" w:rsidRDefault="009E7968" w:rsidP="009E7968">
      <w:pPr>
        <w:widowControl w:val="0"/>
        <w:suppressAutoHyphens/>
        <w:spacing w:after="160" w:line="312" w:lineRule="auto"/>
        <w:rPr>
          <w:rFonts w:ascii="Arial" w:eastAsia="MS Mincho" w:hAnsi="Arial" w:cs="Arial"/>
          <w:lang w:val="it-IT"/>
        </w:rPr>
      </w:pPr>
    </w:p>
    <w:p w:rsidR="009E7968" w:rsidRPr="009E7968" w:rsidRDefault="009E7968" w:rsidP="009E7968">
      <w:pPr>
        <w:autoSpaceDE w:val="0"/>
        <w:autoSpaceDN w:val="0"/>
        <w:adjustRightInd w:val="0"/>
        <w:spacing w:after="40"/>
        <w:rPr>
          <w:rFonts w:ascii="Arial" w:eastAsia="MS Mincho" w:hAnsi="Arial" w:cs="Arial"/>
          <w:sz w:val="20"/>
          <w:szCs w:val="20"/>
          <w:lang w:val="it-IT" w:eastAsia="de-DE"/>
        </w:rPr>
      </w:pPr>
      <w:r w:rsidRPr="009E7968">
        <w:rPr>
          <w:rFonts w:ascii="Arial" w:eastAsia="MS Mincho" w:hAnsi="Arial" w:cs="Arial"/>
          <w:sz w:val="20"/>
          <w:szCs w:val="20"/>
          <w:lang w:eastAsia="de-DE"/>
        </w:rPr>
        <w:t>* Fonte: “Light-Duty Automotive Technology, Carbon Dioxide Emissions, and Fuel Economy Trends: 1975 Through 2015”, Report EPA annual (</w:t>
      </w:r>
      <w:r w:rsidRPr="009E7968">
        <w:rPr>
          <w:rFonts w:ascii="Arial" w:eastAsia="MS Mincho" w:hAnsi="Arial" w:cs="Arial"/>
          <w:sz w:val="20"/>
          <w:szCs w:val="20"/>
          <w:u w:val="single"/>
          <w:lang w:eastAsia="de-DE"/>
        </w:rPr>
        <w:t>www3.epa.gov/otaq/fetrends-complete.htm#report</w:t>
      </w:r>
      <w:r w:rsidRPr="009E7968">
        <w:rPr>
          <w:rFonts w:ascii="Arial" w:eastAsia="MS Mincho" w:hAnsi="Arial" w:cs="Arial"/>
          <w:sz w:val="20"/>
          <w:szCs w:val="20"/>
          <w:lang w:eastAsia="de-DE"/>
        </w:rPr>
        <w:t xml:space="preserve">). </w:t>
      </w:r>
      <w:r w:rsidRPr="009E7968">
        <w:rPr>
          <w:rFonts w:ascii="Arial" w:eastAsia="MS Mincho" w:hAnsi="Arial" w:cs="Arial"/>
          <w:sz w:val="20"/>
          <w:szCs w:val="20"/>
          <w:lang w:val="it-IT" w:eastAsia="de-DE"/>
        </w:rPr>
        <w:t xml:space="preserve">L'EPA utilizza valori ponderati per esprimere i cicli di consumo combinato per ogni modello in un dato anno, pesando la media in base al volume delle vendite. Le cifre ( espresse in </w:t>
      </w:r>
      <w:proofErr w:type="spellStart"/>
      <w:r w:rsidRPr="009E7968">
        <w:rPr>
          <w:rFonts w:ascii="Arial" w:eastAsia="MS Mincho" w:hAnsi="Arial" w:cs="Arial"/>
          <w:sz w:val="20"/>
          <w:szCs w:val="20"/>
          <w:lang w:val="it-IT" w:eastAsia="de-DE"/>
        </w:rPr>
        <w:t>mpg</w:t>
      </w:r>
      <w:proofErr w:type="spellEnd"/>
      <w:r w:rsidRPr="009E7968">
        <w:rPr>
          <w:rFonts w:ascii="Arial" w:eastAsia="MS Mincho" w:hAnsi="Arial" w:cs="Arial"/>
          <w:sz w:val="20"/>
          <w:szCs w:val="20"/>
          <w:lang w:val="it-IT" w:eastAsia="de-DE"/>
        </w:rPr>
        <w:t xml:space="preserve"> ) di distanza in miglia dichiarate sono circa il 20 per cento inferiori ai valori di laboratorio non ponderati. L’EPA ha anche pubblicato dati preliminari per i modelli del 2015. Mazda è stata la prima tra I costruttori a raggiungere una media per la sua gamma di 30.1mpg (7.8l/100km) e 295g/m (183g/km)</w:t>
      </w:r>
    </w:p>
    <w:p w:rsidR="009E7968" w:rsidRPr="009E7968" w:rsidRDefault="009E7968" w:rsidP="009E7968">
      <w:pPr>
        <w:autoSpaceDE w:val="0"/>
        <w:autoSpaceDN w:val="0"/>
        <w:adjustRightInd w:val="0"/>
        <w:spacing w:after="120"/>
        <w:rPr>
          <w:rFonts w:ascii="Arial" w:eastAsia="MS Mincho" w:hAnsi="Arial" w:cs="Arial"/>
          <w:sz w:val="20"/>
          <w:szCs w:val="20"/>
          <w:lang w:eastAsia="de-DE"/>
        </w:rPr>
      </w:pPr>
      <w:r w:rsidRPr="009E7968">
        <w:rPr>
          <w:rFonts w:ascii="Arial" w:eastAsia="MS Mincho" w:hAnsi="Arial" w:cs="Arial"/>
          <w:sz w:val="20"/>
          <w:szCs w:val="20"/>
          <w:lang w:eastAsia="de-DE"/>
        </w:rPr>
        <w:t xml:space="preserve">** New European Driving Cycle </w:t>
      </w:r>
    </w:p>
    <w:p w:rsidR="009E7968" w:rsidRDefault="009E7968" w:rsidP="009E7968">
      <w:pPr>
        <w:widowControl w:val="0"/>
        <w:jc w:val="center"/>
        <w:rPr>
          <w:rFonts w:ascii="Arial" w:eastAsia="MS PGothic" w:hAnsi="Arial" w:cs="Arial"/>
          <w:snapToGrid w:val="0"/>
          <w:lang w:eastAsia="ja-JP"/>
        </w:rPr>
      </w:pPr>
    </w:p>
    <w:p w:rsidR="009E7968" w:rsidRPr="009E7968" w:rsidRDefault="009E7968" w:rsidP="009E7968">
      <w:pPr>
        <w:widowControl w:val="0"/>
        <w:jc w:val="center"/>
        <w:rPr>
          <w:rFonts w:ascii="Arial" w:eastAsia="MS PGothic" w:hAnsi="Arial" w:cs="Arial"/>
          <w:snapToGrid w:val="0"/>
          <w:lang w:eastAsia="ja-JP"/>
        </w:rPr>
      </w:pPr>
      <w:r w:rsidRPr="009E7968">
        <w:rPr>
          <w:rFonts w:ascii="Arial" w:eastAsia="MS PGothic" w:hAnsi="Arial" w:cs="Arial"/>
          <w:snapToGrid w:val="0"/>
          <w:lang w:eastAsia="ja-JP"/>
        </w:rPr>
        <w:t># # #</w:t>
      </w:r>
    </w:p>
    <w:p w:rsidR="002268C4" w:rsidRDefault="002268C4" w:rsidP="009E7968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sectPr w:rsidR="002268C4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317" w:rsidRDefault="00113317">
      <w:r>
        <w:separator/>
      </w:r>
    </w:p>
  </w:endnote>
  <w:endnote w:type="continuationSeparator" w:id="0">
    <w:p w:rsidR="00113317" w:rsidRDefault="0011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F26E85">
      <w:rPr>
        <w:rFonts w:ascii="Arial" w:hAnsi="Arial" w:cs="Arial"/>
        <w:b/>
        <w:color w:val="000080"/>
        <w:sz w:val="22"/>
        <w:lang w:val="it-IT"/>
      </w:rPr>
      <w:t>5</w:t>
    </w:r>
    <w:r w:rsidR="009E7968">
      <w:rPr>
        <w:rFonts w:ascii="Arial" w:hAnsi="Arial" w:cs="Arial"/>
        <w:b/>
        <w:color w:val="000080"/>
        <w:sz w:val="22"/>
        <w:lang w:val="it-IT"/>
      </w:rPr>
      <w:t>9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317" w:rsidRDefault="00113317">
      <w:r>
        <w:separator/>
      </w:r>
    </w:p>
  </w:footnote>
  <w:footnote w:type="continuationSeparator" w:id="0">
    <w:p w:rsidR="00113317" w:rsidRDefault="0011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413C53A3" wp14:editId="426176D2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301831A1" wp14:editId="2B34B113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B92578"/>
    <w:multiLevelType w:val="hybridMultilevel"/>
    <w:tmpl w:val="32A2E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A0508"/>
    <w:multiLevelType w:val="hybridMultilevel"/>
    <w:tmpl w:val="69F0A1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60C52"/>
    <w:multiLevelType w:val="hybridMultilevel"/>
    <w:tmpl w:val="CBAC1F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4136F3"/>
    <w:multiLevelType w:val="hybridMultilevel"/>
    <w:tmpl w:val="9AD8E8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EF733E"/>
    <w:multiLevelType w:val="hybridMultilevel"/>
    <w:tmpl w:val="AD02B2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0E02EB"/>
    <w:multiLevelType w:val="hybridMultilevel"/>
    <w:tmpl w:val="8CB68C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20E9A"/>
    <w:rsid w:val="00021620"/>
    <w:rsid w:val="00032734"/>
    <w:rsid w:val="00037691"/>
    <w:rsid w:val="00044CEF"/>
    <w:rsid w:val="00045130"/>
    <w:rsid w:val="000458FF"/>
    <w:rsid w:val="000464CE"/>
    <w:rsid w:val="00052C64"/>
    <w:rsid w:val="00057A77"/>
    <w:rsid w:val="00065E8A"/>
    <w:rsid w:val="0006699E"/>
    <w:rsid w:val="000724C9"/>
    <w:rsid w:val="00085D01"/>
    <w:rsid w:val="00087C08"/>
    <w:rsid w:val="000967C2"/>
    <w:rsid w:val="000B2B39"/>
    <w:rsid w:val="000C0C6B"/>
    <w:rsid w:val="000C1DAB"/>
    <w:rsid w:val="000C42C5"/>
    <w:rsid w:val="000C4D22"/>
    <w:rsid w:val="000D1EF5"/>
    <w:rsid w:val="000D2C4E"/>
    <w:rsid w:val="000D547C"/>
    <w:rsid w:val="000D6466"/>
    <w:rsid w:val="000F0073"/>
    <w:rsid w:val="000F7558"/>
    <w:rsid w:val="00102A9F"/>
    <w:rsid w:val="00103908"/>
    <w:rsid w:val="001122F7"/>
    <w:rsid w:val="00113317"/>
    <w:rsid w:val="001176FA"/>
    <w:rsid w:val="0013296D"/>
    <w:rsid w:val="0013428B"/>
    <w:rsid w:val="00135B41"/>
    <w:rsid w:val="00140CF0"/>
    <w:rsid w:val="00145E76"/>
    <w:rsid w:val="001470C3"/>
    <w:rsid w:val="00150CD2"/>
    <w:rsid w:val="00157A12"/>
    <w:rsid w:val="00163AA7"/>
    <w:rsid w:val="001646C5"/>
    <w:rsid w:val="00176B6A"/>
    <w:rsid w:val="0018220D"/>
    <w:rsid w:val="00193050"/>
    <w:rsid w:val="001A39CE"/>
    <w:rsid w:val="001B51F3"/>
    <w:rsid w:val="001C2B1D"/>
    <w:rsid w:val="001C5A54"/>
    <w:rsid w:val="001E6441"/>
    <w:rsid w:val="001F0C6F"/>
    <w:rsid w:val="001F250B"/>
    <w:rsid w:val="00205DCB"/>
    <w:rsid w:val="00223D6B"/>
    <w:rsid w:val="002268C4"/>
    <w:rsid w:val="002349F1"/>
    <w:rsid w:val="002371D2"/>
    <w:rsid w:val="00243F06"/>
    <w:rsid w:val="00254583"/>
    <w:rsid w:val="002573A5"/>
    <w:rsid w:val="002615C3"/>
    <w:rsid w:val="00264938"/>
    <w:rsid w:val="00273489"/>
    <w:rsid w:val="00286223"/>
    <w:rsid w:val="00286CF6"/>
    <w:rsid w:val="002873D6"/>
    <w:rsid w:val="002947B5"/>
    <w:rsid w:val="002949AF"/>
    <w:rsid w:val="00297709"/>
    <w:rsid w:val="002A09A3"/>
    <w:rsid w:val="002B11E5"/>
    <w:rsid w:val="002B4876"/>
    <w:rsid w:val="002D3BDF"/>
    <w:rsid w:val="002E4AEB"/>
    <w:rsid w:val="002E7EDA"/>
    <w:rsid w:val="00304962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25CE"/>
    <w:rsid w:val="003536E5"/>
    <w:rsid w:val="00363208"/>
    <w:rsid w:val="00363F1B"/>
    <w:rsid w:val="0036453E"/>
    <w:rsid w:val="00374224"/>
    <w:rsid w:val="003748DA"/>
    <w:rsid w:val="00375EF0"/>
    <w:rsid w:val="003939CF"/>
    <w:rsid w:val="00395BCF"/>
    <w:rsid w:val="003963EA"/>
    <w:rsid w:val="00396AFA"/>
    <w:rsid w:val="003A3265"/>
    <w:rsid w:val="003A7AF1"/>
    <w:rsid w:val="003B5117"/>
    <w:rsid w:val="003B545C"/>
    <w:rsid w:val="003D208B"/>
    <w:rsid w:val="003E307E"/>
    <w:rsid w:val="003E30DA"/>
    <w:rsid w:val="003F076C"/>
    <w:rsid w:val="003F2C75"/>
    <w:rsid w:val="003F418B"/>
    <w:rsid w:val="003F5031"/>
    <w:rsid w:val="003F621A"/>
    <w:rsid w:val="004021EA"/>
    <w:rsid w:val="004144C1"/>
    <w:rsid w:val="004152B5"/>
    <w:rsid w:val="00415C1D"/>
    <w:rsid w:val="00426C81"/>
    <w:rsid w:val="00434985"/>
    <w:rsid w:val="00437255"/>
    <w:rsid w:val="00447027"/>
    <w:rsid w:val="0045436E"/>
    <w:rsid w:val="004633DB"/>
    <w:rsid w:val="004637AB"/>
    <w:rsid w:val="004706F8"/>
    <w:rsid w:val="00471B6C"/>
    <w:rsid w:val="004746DD"/>
    <w:rsid w:val="00475540"/>
    <w:rsid w:val="0047582C"/>
    <w:rsid w:val="00494622"/>
    <w:rsid w:val="004976EA"/>
    <w:rsid w:val="004A1AE3"/>
    <w:rsid w:val="004A3473"/>
    <w:rsid w:val="004A5A21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5496"/>
    <w:rsid w:val="005161C6"/>
    <w:rsid w:val="005164CD"/>
    <w:rsid w:val="0051694C"/>
    <w:rsid w:val="00517ADC"/>
    <w:rsid w:val="0052426B"/>
    <w:rsid w:val="0055637E"/>
    <w:rsid w:val="0055714D"/>
    <w:rsid w:val="005629AC"/>
    <w:rsid w:val="005629E0"/>
    <w:rsid w:val="0057008B"/>
    <w:rsid w:val="0057052C"/>
    <w:rsid w:val="00571472"/>
    <w:rsid w:val="0057258C"/>
    <w:rsid w:val="00575A6C"/>
    <w:rsid w:val="00580F9C"/>
    <w:rsid w:val="00586A13"/>
    <w:rsid w:val="00587375"/>
    <w:rsid w:val="00587D7C"/>
    <w:rsid w:val="00597F95"/>
    <w:rsid w:val="005A3138"/>
    <w:rsid w:val="005A3FE3"/>
    <w:rsid w:val="005A4517"/>
    <w:rsid w:val="005B17A4"/>
    <w:rsid w:val="005B28F7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5F5B1A"/>
    <w:rsid w:val="006043CF"/>
    <w:rsid w:val="00622709"/>
    <w:rsid w:val="00630E27"/>
    <w:rsid w:val="00633D21"/>
    <w:rsid w:val="00633E3B"/>
    <w:rsid w:val="0064115A"/>
    <w:rsid w:val="00641786"/>
    <w:rsid w:val="00646ED6"/>
    <w:rsid w:val="00647E9E"/>
    <w:rsid w:val="00655E58"/>
    <w:rsid w:val="006561B6"/>
    <w:rsid w:val="006573EF"/>
    <w:rsid w:val="0066449A"/>
    <w:rsid w:val="006664F5"/>
    <w:rsid w:val="00667515"/>
    <w:rsid w:val="006760BF"/>
    <w:rsid w:val="00691157"/>
    <w:rsid w:val="00694AA7"/>
    <w:rsid w:val="006A1712"/>
    <w:rsid w:val="006A1AFA"/>
    <w:rsid w:val="006A6740"/>
    <w:rsid w:val="006A6F92"/>
    <w:rsid w:val="006B17CA"/>
    <w:rsid w:val="006B4496"/>
    <w:rsid w:val="006C12B6"/>
    <w:rsid w:val="006C4287"/>
    <w:rsid w:val="006D0FE1"/>
    <w:rsid w:val="006D32E3"/>
    <w:rsid w:val="006D548E"/>
    <w:rsid w:val="006D56D6"/>
    <w:rsid w:val="006D720C"/>
    <w:rsid w:val="006D745C"/>
    <w:rsid w:val="006E21C8"/>
    <w:rsid w:val="006F7B5C"/>
    <w:rsid w:val="00707154"/>
    <w:rsid w:val="007100EE"/>
    <w:rsid w:val="007130F7"/>
    <w:rsid w:val="00716711"/>
    <w:rsid w:val="00723ACF"/>
    <w:rsid w:val="0072799D"/>
    <w:rsid w:val="00733C24"/>
    <w:rsid w:val="007420D1"/>
    <w:rsid w:val="00743AAB"/>
    <w:rsid w:val="007441E7"/>
    <w:rsid w:val="007446F4"/>
    <w:rsid w:val="00761F4B"/>
    <w:rsid w:val="00764601"/>
    <w:rsid w:val="007654A7"/>
    <w:rsid w:val="00771E4E"/>
    <w:rsid w:val="0078340A"/>
    <w:rsid w:val="007B16B4"/>
    <w:rsid w:val="007C5F70"/>
    <w:rsid w:val="007E3017"/>
    <w:rsid w:val="007F5806"/>
    <w:rsid w:val="0080478A"/>
    <w:rsid w:val="0080546F"/>
    <w:rsid w:val="00805A5E"/>
    <w:rsid w:val="00813301"/>
    <w:rsid w:val="0082762D"/>
    <w:rsid w:val="008425C0"/>
    <w:rsid w:val="00843BDF"/>
    <w:rsid w:val="0084670A"/>
    <w:rsid w:val="0085475D"/>
    <w:rsid w:val="00862D76"/>
    <w:rsid w:val="00876780"/>
    <w:rsid w:val="00883B8F"/>
    <w:rsid w:val="00883F93"/>
    <w:rsid w:val="00896C7B"/>
    <w:rsid w:val="008A58D3"/>
    <w:rsid w:val="008B068B"/>
    <w:rsid w:val="008B0D7D"/>
    <w:rsid w:val="008B30AA"/>
    <w:rsid w:val="008B444A"/>
    <w:rsid w:val="008B7E69"/>
    <w:rsid w:val="008C325A"/>
    <w:rsid w:val="008C3FF8"/>
    <w:rsid w:val="008C6D4E"/>
    <w:rsid w:val="008D5450"/>
    <w:rsid w:val="008F15AB"/>
    <w:rsid w:val="008F2798"/>
    <w:rsid w:val="008F5745"/>
    <w:rsid w:val="00904202"/>
    <w:rsid w:val="00906285"/>
    <w:rsid w:val="00912181"/>
    <w:rsid w:val="00917D11"/>
    <w:rsid w:val="00921E69"/>
    <w:rsid w:val="009379C9"/>
    <w:rsid w:val="00940897"/>
    <w:rsid w:val="00960DB9"/>
    <w:rsid w:val="009629C8"/>
    <w:rsid w:val="00963474"/>
    <w:rsid w:val="009867B1"/>
    <w:rsid w:val="00987A15"/>
    <w:rsid w:val="009A22D1"/>
    <w:rsid w:val="009B0E52"/>
    <w:rsid w:val="009B22C4"/>
    <w:rsid w:val="009B5847"/>
    <w:rsid w:val="009C3E92"/>
    <w:rsid w:val="009E3B89"/>
    <w:rsid w:val="009E7968"/>
    <w:rsid w:val="009F1505"/>
    <w:rsid w:val="00A21D9A"/>
    <w:rsid w:val="00A24428"/>
    <w:rsid w:val="00A35C36"/>
    <w:rsid w:val="00A51A2E"/>
    <w:rsid w:val="00A624B4"/>
    <w:rsid w:val="00A638B4"/>
    <w:rsid w:val="00A65199"/>
    <w:rsid w:val="00A70D7D"/>
    <w:rsid w:val="00A760E2"/>
    <w:rsid w:val="00A76C47"/>
    <w:rsid w:val="00A80D5B"/>
    <w:rsid w:val="00A814B2"/>
    <w:rsid w:val="00A843D5"/>
    <w:rsid w:val="00A92914"/>
    <w:rsid w:val="00AB6DE1"/>
    <w:rsid w:val="00AC39F4"/>
    <w:rsid w:val="00AC7E9A"/>
    <w:rsid w:val="00AD2CDF"/>
    <w:rsid w:val="00AE4D95"/>
    <w:rsid w:val="00AE7746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30ED"/>
    <w:rsid w:val="00B66ACC"/>
    <w:rsid w:val="00B8590B"/>
    <w:rsid w:val="00B902BB"/>
    <w:rsid w:val="00B924EF"/>
    <w:rsid w:val="00BA1524"/>
    <w:rsid w:val="00BB1BF6"/>
    <w:rsid w:val="00BB5DB8"/>
    <w:rsid w:val="00BB6C4B"/>
    <w:rsid w:val="00BD06E8"/>
    <w:rsid w:val="00BD12D8"/>
    <w:rsid w:val="00BE209E"/>
    <w:rsid w:val="00BF0975"/>
    <w:rsid w:val="00BF16CE"/>
    <w:rsid w:val="00BF2ECE"/>
    <w:rsid w:val="00BF5CD4"/>
    <w:rsid w:val="00C02471"/>
    <w:rsid w:val="00C035E9"/>
    <w:rsid w:val="00C0497E"/>
    <w:rsid w:val="00C10068"/>
    <w:rsid w:val="00C16FED"/>
    <w:rsid w:val="00C22DE4"/>
    <w:rsid w:val="00C30678"/>
    <w:rsid w:val="00C44FA0"/>
    <w:rsid w:val="00C47BC4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86DF4"/>
    <w:rsid w:val="00C93DAE"/>
    <w:rsid w:val="00C96D6A"/>
    <w:rsid w:val="00CA187A"/>
    <w:rsid w:val="00CB1CF8"/>
    <w:rsid w:val="00CB3B8F"/>
    <w:rsid w:val="00CC0441"/>
    <w:rsid w:val="00CC3061"/>
    <w:rsid w:val="00CC7340"/>
    <w:rsid w:val="00CD1DC1"/>
    <w:rsid w:val="00CE0229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5FE4"/>
    <w:rsid w:val="00D67B39"/>
    <w:rsid w:val="00D73727"/>
    <w:rsid w:val="00D772BB"/>
    <w:rsid w:val="00D81D61"/>
    <w:rsid w:val="00D83B5C"/>
    <w:rsid w:val="00D844CC"/>
    <w:rsid w:val="00D85514"/>
    <w:rsid w:val="00D93491"/>
    <w:rsid w:val="00DC1450"/>
    <w:rsid w:val="00DC1A34"/>
    <w:rsid w:val="00DD09E5"/>
    <w:rsid w:val="00DD0F99"/>
    <w:rsid w:val="00DD374F"/>
    <w:rsid w:val="00DD5374"/>
    <w:rsid w:val="00DD5CFB"/>
    <w:rsid w:val="00DE4C52"/>
    <w:rsid w:val="00DE4CF4"/>
    <w:rsid w:val="00DF1E3A"/>
    <w:rsid w:val="00E10737"/>
    <w:rsid w:val="00E11948"/>
    <w:rsid w:val="00E16E9E"/>
    <w:rsid w:val="00E341CA"/>
    <w:rsid w:val="00E43F77"/>
    <w:rsid w:val="00E45D7D"/>
    <w:rsid w:val="00E46443"/>
    <w:rsid w:val="00E52989"/>
    <w:rsid w:val="00E54472"/>
    <w:rsid w:val="00E57787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A5D38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F01315"/>
    <w:rsid w:val="00F0471E"/>
    <w:rsid w:val="00F061F2"/>
    <w:rsid w:val="00F12D9A"/>
    <w:rsid w:val="00F21478"/>
    <w:rsid w:val="00F25FA0"/>
    <w:rsid w:val="00F26E85"/>
    <w:rsid w:val="00F30A37"/>
    <w:rsid w:val="00F44F98"/>
    <w:rsid w:val="00F46E62"/>
    <w:rsid w:val="00F4771F"/>
    <w:rsid w:val="00F50DA1"/>
    <w:rsid w:val="00F5464E"/>
    <w:rsid w:val="00F564D0"/>
    <w:rsid w:val="00F6429C"/>
    <w:rsid w:val="00F673E4"/>
    <w:rsid w:val="00F70BC8"/>
    <w:rsid w:val="00F70DBD"/>
    <w:rsid w:val="00F74564"/>
    <w:rsid w:val="00F80CCB"/>
    <w:rsid w:val="00F81B21"/>
    <w:rsid w:val="00F840FB"/>
    <w:rsid w:val="00F87676"/>
    <w:rsid w:val="00F94384"/>
    <w:rsid w:val="00F95C63"/>
    <w:rsid w:val="00FA0E1F"/>
    <w:rsid w:val="00FA2857"/>
    <w:rsid w:val="00FA5537"/>
    <w:rsid w:val="00FB0C2C"/>
    <w:rsid w:val="00FB4950"/>
    <w:rsid w:val="00FC0960"/>
    <w:rsid w:val="00FC6A48"/>
    <w:rsid w:val="00FE0265"/>
    <w:rsid w:val="00FE3824"/>
    <w:rsid w:val="00FF30A0"/>
    <w:rsid w:val="00FF46B9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  <w:style w:type="character" w:styleId="Strong">
    <w:name w:val="Strong"/>
    <w:basedOn w:val="DefaultParagraphFont"/>
    <w:uiPriority w:val="22"/>
    <w:qFormat/>
    <w:rsid w:val="00BA1524"/>
    <w:rPr>
      <w:b/>
      <w:bCs/>
    </w:rPr>
  </w:style>
  <w:style w:type="paragraph" w:customStyle="1" w:styleId="titolo1">
    <w:name w:val="titolo1"/>
    <w:basedOn w:val="Normal"/>
    <w:rsid w:val="00BA1524"/>
    <w:pPr>
      <w:spacing w:before="225" w:line="270" w:lineRule="atLeast"/>
    </w:pPr>
    <w:rPr>
      <w:rFonts w:ascii="Georgia" w:hAnsi="Georgia"/>
      <w:b/>
      <w:bCs/>
      <w:color w:val="00000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8500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8893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27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572424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7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9622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0" w:color="FFFFFF"/>
            <w:bottom w:val="single" w:sz="2" w:space="0" w:color="FFFFFF"/>
            <w:right w:val="single" w:sz="2" w:space="0" w:color="FFFFFF"/>
          </w:divBdr>
          <w:divsChild>
            <w:div w:id="16949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51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7105">
                          <w:marLeft w:val="255"/>
                          <w:marRight w:val="135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A5A21-AC08-44EE-9859-CA6A1A5C5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64</TotalTime>
  <Pages>2</Pages>
  <Words>491</Words>
  <Characters>2805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30</cp:revision>
  <cp:lastPrinted>2014-12-02T12:37:00Z</cp:lastPrinted>
  <dcterms:created xsi:type="dcterms:W3CDTF">2015-10-16T10:48:00Z</dcterms:created>
  <dcterms:modified xsi:type="dcterms:W3CDTF">2015-12-18T16:21:00Z</dcterms:modified>
</cp:coreProperties>
</file>