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493" w:rsidRDefault="00D062CA" w:rsidP="005E7493">
      <w:pPr>
        <w:rPr>
          <w:rFonts w:ascii="Interstate Mazda Regular" w:hAnsi="Interstate Mazda Regular"/>
          <w:b/>
          <w:sz w:val="40"/>
        </w:rPr>
      </w:pPr>
      <w:r>
        <w:rPr>
          <w:rFonts w:ascii="Interstate Mazda Regular" w:hAnsi="Interstate Mazda Regular"/>
          <w:b/>
          <w:sz w:val="40"/>
        </w:rPr>
        <w:t>Los SUV de Mazda impulsan</w:t>
      </w:r>
      <w:r w:rsidR="005E7493">
        <w:rPr>
          <w:rFonts w:ascii="Interstate Mazda Regular" w:hAnsi="Interstate Mazda Regular"/>
          <w:b/>
          <w:sz w:val="40"/>
        </w:rPr>
        <w:t xml:space="preserve"> el cre</w:t>
      </w:r>
      <w:r>
        <w:rPr>
          <w:rFonts w:ascii="Interstate Mazda Regular" w:hAnsi="Interstate Mazda Regular"/>
          <w:b/>
          <w:sz w:val="40"/>
        </w:rPr>
        <w:t>cimiento de las ventas</w:t>
      </w:r>
      <w:r w:rsidR="00271672">
        <w:rPr>
          <w:rFonts w:ascii="Interstate Mazda Regular" w:hAnsi="Interstate Mazda Regular"/>
          <w:b/>
          <w:sz w:val="40"/>
        </w:rPr>
        <w:t xml:space="preserve"> en el</w:t>
      </w:r>
      <w:r>
        <w:rPr>
          <w:rFonts w:ascii="Interstate Mazda Regular" w:hAnsi="Interstate Mazda Regular"/>
          <w:b/>
          <w:sz w:val="40"/>
        </w:rPr>
        <w:t xml:space="preserve"> segundo trimestre europeo</w:t>
      </w:r>
      <w:bookmarkStart w:id="0" w:name="_GoBack"/>
      <w:bookmarkEnd w:id="0"/>
    </w:p>
    <w:p w:rsidR="005E7493" w:rsidRDefault="005E7493" w:rsidP="005E7493">
      <w:pPr>
        <w:rPr>
          <w:rFonts w:ascii="Interstate Mazda Regular" w:hAnsi="Interstate Mazda Regular"/>
          <w:b/>
          <w:sz w:val="40"/>
          <w:szCs w:val="40"/>
        </w:rPr>
      </w:pPr>
    </w:p>
    <w:p w:rsidR="005E7493" w:rsidRDefault="005E7493" w:rsidP="005E7493">
      <w:pPr>
        <w:rPr>
          <w:rFonts w:ascii="Interstate Mazda Regular" w:hAnsi="Interstate Mazda Regular"/>
          <w:sz w:val="20"/>
          <w:szCs w:val="20"/>
        </w:rPr>
      </w:pPr>
      <w:r>
        <w:rPr>
          <w:rFonts w:ascii="Interstate Mazda Regular" w:hAnsi="Interstate Mazda Regular"/>
          <w:sz w:val="20"/>
        </w:rPr>
        <w:t>•</w:t>
      </w:r>
      <w:r>
        <w:tab/>
      </w:r>
      <w:r>
        <w:rPr>
          <w:rFonts w:ascii="Interstate Mazda Regular" w:hAnsi="Interstate Mazda Regular"/>
          <w:sz w:val="20"/>
        </w:rPr>
        <w:t>La marca japonesa registra un sólido crecimiento en todos los mercados, con resultados superiores a lo</w:t>
      </w:r>
      <w:r w:rsidR="005D3FED">
        <w:rPr>
          <w:rFonts w:ascii="Interstate Mazda Regular" w:hAnsi="Interstate Mazda Regular"/>
          <w:sz w:val="20"/>
        </w:rPr>
        <w:t>s del sector en muchos de ellos, con el Mazda CX-3 y CX-5 liderando las ventas.</w:t>
      </w:r>
    </w:p>
    <w:p w:rsidR="005E7493" w:rsidRDefault="005E7493" w:rsidP="005E7493">
      <w:pPr>
        <w:jc w:val="both"/>
        <w:rPr>
          <w:rFonts w:ascii="Interstate Mazda Light" w:hAnsi="Interstate Mazda Light"/>
          <w:sz w:val="20"/>
          <w:u w:val="single"/>
        </w:rPr>
      </w:pPr>
    </w:p>
    <w:p w:rsidR="005E7493" w:rsidRDefault="005E7493" w:rsidP="005E7493">
      <w:pPr>
        <w:jc w:val="both"/>
        <w:rPr>
          <w:rFonts w:ascii="Interstate Mazda Light" w:hAnsi="Interstate Mazda Light"/>
          <w:sz w:val="20"/>
          <w:szCs w:val="20"/>
        </w:rPr>
      </w:pPr>
      <w:r>
        <w:rPr>
          <w:rFonts w:ascii="Interstate Mazda Light" w:hAnsi="Interstate Mazda Light"/>
          <w:sz w:val="20"/>
          <w:u w:val="single"/>
        </w:rPr>
        <w:t>Madrid</w:t>
      </w:r>
      <w:r>
        <w:rPr>
          <w:rFonts w:ascii="Interstate Mazda Light" w:hAnsi="Interstate Mazda Light"/>
          <w:sz w:val="20"/>
          <w:u w:val="single"/>
        </w:rPr>
        <w:t>, 11 de julio de 2016</w:t>
      </w:r>
      <w:r>
        <w:rPr>
          <w:rFonts w:ascii="Interstate Mazda Light" w:hAnsi="Interstate Mazda Light"/>
          <w:sz w:val="20"/>
        </w:rPr>
        <w:t xml:space="preserve">. Mazda ha vuelto a registrar un crecimiento de dobles dígitos en sus ventas durante el segundo trimestre. Entre abril y junio de 2016, la empresa japonesa vendió 60.571 vehículos en Europa, anotándose un crecimiento interanual del 25% en el periodo. Con este, encadena ya quince trimestres consecutivos de crecimiento en Europa. En el T2, Mazda ha superado a un sector que, de por sí, ya ha crecido un 9,5%, y ha elevado su cuota de mercado del 1,2% (en el mismo periodo de 2015*) al 1,4%. </w:t>
      </w:r>
    </w:p>
    <w:p w:rsidR="005E7493" w:rsidRDefault="005E7493" w:rsidP="005E7493">
      <w:pPr>
        <w:jc w:val="both"/>
        <w:rPr>
          <w:rFonts w:ascii="Interstate Mazda Light" w:hAnsi="Interstate Mazda Light"/>
          <w:sz w:val="20"/>
          <w:szCs w:val="20"/>
        </w:rPr>
      </w:pPr>
    </w:p>
    <w:p w:rsidR="005E7493" w:rsidRDefault="005E7493" w:rsidP="005E7493">
      <w:pPr>
        <w:jc w:val="both"/>
        <w:rPr>
          <w:rFonts w:ascii="Interstate Mazda Light" w:hAnsi="Interstate Mazda Light"/>
          <w:sz w:val="20"/>
          <w:szCs w:val="20"/>
        </w:rPr>
      </w:pPr>
      <w:r>
        <w:rPr>
          <w:rFonts w:ascii="Interstate Mazda Light" w:hAnsi="Interstate Mazda Light"/>
          <w:sz w:val="20"/>
        </w:rPr>
        <w:t xml:space="preserve">En la mayoría de países, Mazda ha crecido muy por encima del sector del automóvil. Los resultados más notables se han obtenido en Portugal (crecimiento internanual del 163%), Suecia (+73%), Bélgica (+71%), Italia (+67%), Francia (+64%), Dinamarca (+53%), Finlandia (+49%) y Polonia (+39%). En sus dos mercados más importantes —Alemania y Reino Unido— el volumen de ventas de la marca creció un 17% y un 4% respectivamente, mientras que en España el avance fue de más del 30%. En estos tres países, de nuevo Mazda se </w:t>
      </w:r>
      <w:r w:rsidR="006D74A5">
        <w:rPr>
          <w:rFonts w:ascii="Interstate Mazda Light" w:hAnsi="Interstate Mazda Light"/>
          <w:sz w:val="20"/>
        </w:rPr>
        <w:t xml:space="preserve">situó a la cabeza </w:t>
      </w:r>
      <w:r>
        <w:rPr>
          <w:rFonts w:ascii="Interstate Mazda Light" w:hAnsi="Interstate Mazda Light"/>
          <w:sz w:val="20"/>
        </w:rPr>
        <w:t xml:space="preserve">de la industria. </w:t>
      </w:r>
    </w:p>
    <w:p w:rsidR="005E7493" w:rsidRDefault="005E7493" w:rsidP="005E7493">
      <w:pPr>
        <w:jc w:val="both"/>
        <w:rPr>
          <w:rFonts w:ascii="Interstate Mazda Light" w:hAnsi="Interstate Mazda Light"/>
          <w:sz w:val="20"/>
          <w:szCs w:val="20"/>
        </w:rPr>
      </w:pPr>
    </w:p>
    <w:p w:rsidR="005E7493" w:rsidRDefault="005E7493" w:rsidP="005E7493">
      <w:pPr>
        <w:jc w:val="both"/>
        <w:rPr>
          <w:rFonts w:ascii="Interstate Mazda Light" w:hAnsi="Interstate Mazda Light"/>
          <w:sz w:val="20"/>
          <w:szCs w:val="20"/>
        </w:rPr>
      </w:pPr>
      <w:r>
        <w:rPr>
          <w:rFonts w:ascii="Interstate Mazda Light" w:hAnsi="Interstate Mazda Light"/>
          <w:sz w:val="20"/>
        </w:rPr>
        <w:t>“</w:t>
      </w:r>
      <w:r w:rsidRPr="00B06D2A">
        <w:rPr>
          <w:rFonts w:ascii="Interstate Mazda Light" w:hAnsi="Interstate Mazda Light"/>
          <w:i/>
          <w:sz w:val="20"/>
        </w:rPr>
        <w:t>Si nuestro crecimiento ha tenido continuidad en tantos mercados y durante un periodo de tiempo tan prolongado, rindiendo siempre por encima del mercado, ha sido gracias a nuestro personal y a nuestros socios en toda Europa</w:t>
      </w:r>
      <w:r>
        <w:rPr>
          <w:rFonts w:ascii="Interstate Mazda Light" w:hAnsi="Interstate Mazda Light"/>
          <w:sz w:val="20"/>
        </w:rPr>
        <w:t xml:space="preserve">”, declaró Martijn ten Brink, vicepresidente de Ventas y Atención al Cliente de Mazda Motor Europe. </w:t>
      </w:r>
      <w:r w:rsidRPr="00B06D2A">
        <w:rPr>
          <w:rFonts w:ascii="Interstate Mazda Light" w:hAnsi="Interstate Mazda Light"/>
          <w:i/>
          <w:sz w:val="20"/>
        </w:rPr>
        <w:t>“Por supuesto, también nos ha sido de ayuda en el proceso nuestra estrategia de modelos, junto con la tecnología y los diseños de la actual generación de modelos”.</w:t>
      </w:r>
    </w:p>
    <w:p w:rsidR="005E7493" w:rsidRDefault="005E7493" w:rsidP="005E7493">
      <w:pPr>
        <w:jc w:val="both"/>
        <w:rPr>
          <w:rFonts w:ascii="Interstate Mazda Light" w:hAnsi="Interstate Mazda Light"/>
          <w:sz w:val="20"/>
          <w:szCs w:val="20"/>
        </w:rPr>
      </w:pPr>
    </w:p>
    <w:p w:rsidR="005E7493" w:rsidRDefault="005E7493" w:rsidP="005E7493">
      <w:pPr>
        <w:jc w:val="both"/>
        <w:rPr>
          <w:rFonts w:ascii="Interstate Mazda Light" w:hAnsi="Interstate Mazda Light"/>
          <w:sz w:val="20"/>
          <w:szCs w:val="20"/>
        </w:rPr>
      </w:pPr>
      <w:r>
        <w:rPr>
          <w:rFonts w:ascii="Interstate Mazda Light" w:hAnsi="Interstate Mazda Light"/>
          <w:sz w:val="20"/>
        </w:rPr>
        <w:t>Durante el segundo trimestre, casi la mitad de las ventas (46%) de la marca han sido de SUV, que gozan de una enorme popularidad. De hecho, el SUV urbano Mazda CX-3 ha sido el modelo de Mazda de mayores ventas en Europa, seguido de cerca por el Mazda CX-5, más grande, una apuesta con cifras de ventas muy sólidas. Por su parte, el Mazda MX-5 retomó el vuelo en primavera, después de que la cuarta generación de este deportivo legendario se alzara con los premios Coche del Año en el Mundo y World Car Design of the Year 2016. Sus ventas se multiplicaron por siete con respecto al modelo de la generación anterior en el mismo trimestre de 2015.</w:t>
      </w:r>
    </w:p>
    <w:p w:rsidR="005E7493" w:rsidRDefault="005E7493" w:rsidP="005E7493">
      <w:pPr>
        <w:jc w:val="both"/>
        <w:rPr>
          <w:rFonts w:ascii="Interstate Mazda Light" w:hAnsi="Interstate Mazda Light"/>
          <w:sz w:val="20"/>
          <w:szCs w:val="20"/>
        </w:rPr>
      </w:pPr>
    </w:p>
    <w:p w:rsidR="005E7493" w:rsidRDefault="005E7493" w:rsidP="005E7493">
      <w:pPr>
        <w:jc w:val="both"/>
        <w:rPr>
          <w:rFonts w:ascii="Interstate Mazda Light" w:hAnsi="Interstate Mazda Light"/>
          <w:sz w:val="20"/>
          <w:szCs w:val="20"/>
        </w:rPr>
      </w:pPr>
      <w:r>
        <w:rPr>
          <w:rFonts w:ascii="Interstate Mazda Light" w:hAnsi="Interstate Mazda Light"/>
          <w:sz w:val="20"/>
        </w:rPr>
        <w:t xml:space="preserve">Estos días, el roadster más vendido de todos los tiempos está recibiendo una atención extra, ya que el MX-5 número un millón —fabricado en Japón el pasado abril— está realizando una gira por Europa. Además, se encuentra en camino una nueva versión de este icono de la marca. El MX-5 RF (Retractable Fastback), con un innovador diseño de techo rígido eléctrico, hizo su </w:t>
      </w:r>
      <w:r>
        <w:rPr>
          <w:rFonts w:ascii="Interstate Mazda Light" w:hAnsi="Interstate Mazda Light"/>
          <w:sz w:val="20"/>
        </w:rPr>
        <w:lastRenderedPageBreak/>
        <w:t>presentación en junio en el Festival of Speed de Goodwood, Reino Unido. Está previsto que salga a la venta en Europa a principios de 2017.</w:t>
      </w:r>
    </w:p>
    <w:p w:rsidR="005E7493" w:rsidRDefault="005E7493" w:rsidP="005E7493">
      <w:pPr>
        <w:jc w:val="both"/>
        <w:rPr>
          <w:rFonts w:ascii="Interstate Mazda Light" w:hAnsi="Interstate Mazda Light"/>
          <w:sz w:val="20"/>
          <w:szCs w:val="20"/>
        </w:rPr>
      </w:pPr>
    </w:p>
    <w:p w:rsidR="005E7493" w:rsidRDefault="00187E12" w:rsidP="005E7493">
      <w:pPr>
        <w:spacing w:after="20"/>
        <w:ind w:right="142"/>
        <w:rPr>
          <w:rFonts w:ascii="Interstate Mazda Light" w:hAnsi="Interstate Mazda Light"/>
          <w:sz w:val="18"/>
          <w:szCs w:val="18"/>
        </w:rPr>
      </w:pPr>
      <w:r>
        <w:rPr>
          <w:rFonts w:ascii="Interstate Mazda Light" w:hAnsi="Interstate Mazda Light"/>
          <w:sz w:val="18"/>
        </w:rPr>
        <w:t>* Fuente</w:t>
      </w:r>
      <w:r w:rsidR="005E7493">
        <w:rPr>
          <w:rFonts w:ascii="Interstate Mazda Light" w:hAnsi="Interstate Mazda Light"/>
          <w:sz w:val="18"/>
        </w:rPr>
        <w:t>: datos internos de Mazda</w:t>
      </w:r>
      <w:r>
        <w:rPr>
          <w:rFonts w:ascii="Interstate Mazda Light" w:hAnsi="Interstate Mazda Light"/>
          <w:sz w:val="18"/>
        </w:rPr>
        <w:t>.</w:t>
      </w:r>
    </w:p>
    <w:p w:rsidR="00C50246" w:rsidRPr="005E7493" w:rsidRDefault="00C50246" w:rsidP="00C50246">
      <w:pPr>
        <w:jc w:val="center"/>
        <w:rPr>
          <w:rFonts w:ascii="Arial" w:hAnsi="Arial" w:cs="Arial"/>
          <w:b/>
          <w:i/>
          <w:sz w:val="40"/>
          <w:szCs w:val="40"/>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271672"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271672"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6654FA">
        <w:rPr>
          <w:rFonts w:ascii="Interstate Mazda Regular" w:hAnsi="Interstate Mazda Regular"/>
          <w:bCs/>
          <w:sz w:val="16"/>
          <w:szCs w:val="16"/>
          <w:lang w:val="es-ES"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de</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s-ES" w:eastAsia="es-ES"/>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4723"/>
    <w:rsid w:val="00026943"/>
    <w:rsid w:val="00047642"/>
    <w:rsid w:val="00067C58"/>
    <w:rsid w:val="000809FA"/>
    <w:rsid w:val="000B731B"/>
    <w:rsid w:val="000D4835"/>
    <w:rsid w:val="001017CB"/>
    <w:rsid w:val="001117E0"/>
    <w:rsid w:val="00132235"/>
    <w:rsid w:val="001501E1"/>
    <w:rsid w:val="00155404"/>
    <w:rsid w:val="00187E12"/>
    <w:rsid w:val="0019632C"/>
    <w:rsid w:val="001A03C3"/>
    <w:rsid w:val="001C3619"/>
    <w:rsid w:val="001E7FE7"/>
    <w:rsid w:val="002429F3"/>
    <w:rsid w:val="00247438"/>
    <w:rsid w:val="00271672"/>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20EE9"/>
    <w:rsid w:val="00436C7F"/>
    <w:rsid w:val="00452689"/>
    <w:rsid w:val="00454B6B"/>
    <w:rsid w:val="004C272B"/>
    <w:rsid w:val="00524F72"/>
    <w:rsid w:val="00531B27"/>
    <w:rsid w:val="0053554C"/>
    <w:rsid w:val="00550962"/>
    <w:rsid w:val="0057223F"/>
    <w:rsid w:val="005758FD"/>
    <w:rsid w:val="005A4327"/>
    <w:rsid w:val="005B156A"/>
    <w:rsid w:val="005D3FED"/>
    <w:rsid w:val="005E08B6"/>
    <w:rsid w:val="005E120F"/>
    <w:rsid w:val="005E7493"/>
    <w:rsid w:val="00624D80"/>
    <w:rsid w:val="006654FA"/>
    <w:rsid w:val="00673D4D"/>
    <w:rsid w:val="00694701"/>
    <w:rsid w:val="006A38BC"/>
    <w:rsid w:val="006B1C47"/>
    <w:rsid w:val="006D103E"/>
    <w:rsid w:val="006D74A5"/>
    <w:rsid w:val="006F3B5E"/>
    <w:rsid w:val="00716007"/>
    <w:rsid w:val="00742B3D"/>
    <w:rsid w:val="00772664"/>
    <w:rsid w:val="007C2291"/>
    <w:rsid w:val="007C4D75"/>
    <w:rsid w:val="007C5CC5"/>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5ECC"/>
    <w:rsid w:val="00A14CA0"/>
    <w:rsid w:val="00A25279"/>
    <w:rsid w:val="00A25EAA"/>
    <w:rsid w:val="00A37BAC"/>
    <w:rsid w:val="00A43D02"/>
    <w:rsid w:val="00A62460"/>
    <w:rsid w:val="00A85EBD"/>
    <w:rsid w:val="00AC47C4"/>
    <w:rsid w:val="00AD2DD9"/>
    <w:rsid w:val="00AF4279"/>
    <w:rsid w:val="00AF7CCC"/>
    <w:rsid w:val="00B04986"/>
    <w:rsid w:val="00B0571A"/>
    <w:rsid w:val="00B06D2A"/>
    <w:rsid w:val="00B217E0"/>
    <w:rsid w:val="00B4323A"/>
    <w:rsid w:val="00B67525"/>
    <w:rsid w:val="00B84B81"/>
    <w:rsid w:val="00B90FB3"/>
    <w:rsid w:val="00BD1459"/>
    <w:rsid w:val="00BE5E3A"/>
    <w:rsid w:val="00BF04FD"/>
    <w:rsid w:val="00C16AF5"/>
    <w:rsid w:val="00C50246"/>
    <w:rsid w:val="00C547A0"/>
    <w:rsid w:val="00C8215F"/>
    <w:rsid w:val="00CB4CC3"/>
    <w:rsid w:val="00CC7DB3"/>
    <w:rsid w:val="00D062CA"/>
    <w:rsid w:val="00D30933"/>
    <w:rsid w:val="00D43E05"/>
    <w:rsid w:val="00D454B5"/>
    <w:rsid w:val="00D57065"/>
    <w:rsid w:val="00D706ED"/>
    <w:rsid w:val="00D86AB3"/>
    <w:rsid w:val="00DA317B"/>
    <w:rsid w:val="00DD71F5"/>
    <w:rsid w:val="00E143B3"/>
    <w:rsid w:val="00E24660"/>
    <w:rsid w:val="00E2549B"/>
    <w:rsid w:val="00E71D9A"/>
    <w:rsid w:val="00E7540D"/>
    <w:rsid w:val="00E82E3D"/>
    <w:rsid w:val="00E93387"/>
    <w:rsid w:val="00E9763E"/>
    <w:rsid w:val="00EC2132"/>
    <w:rsid w:val="00F26AA0"/>
    <w:rsid w:val="00F42365"/>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317183">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47568-22EE-4F48-80FF-D0BA5BB1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672</Words>
  <Characters>3701</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Garrido, Alvaro (A.)</cp:lastModifiedBy>
  <cp:revision>8</cp:revision>
  <cp:lastPrinted>2016-03-18T12:04:00Z</cp:lastPrinted>
  <dcterms:created xsi:type="dcterms:W3CDTF">2016-07-11T07:13:00Z</dcterms:created>
  <dcterms:modified xsi:type="dcterms:W3CDTF">2016-07-11T07:28:00Z</dcterms:modified>
</cp:coreProperties>
</file>