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24319" w:rsidRPr="002B76CE" w:rsidRDefault="008517E7" w:rsidP="002B76CE">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824319">
        <w:rPr>
          <w:sz w:val="20"/>
          <w:szCs w:val="24"/>
          <w:lang w:val="en-GB"/>
        </w:rPr>
        <w:t>2</w:t>
      </w:r>
      <w:r w:rsidR="00824319" w:rsidRPr="00824319">
        <w:rPr>
          <w:sz w:val="20"/>
          <w:szCs w:val="24"/>
          <w:vertAlign w:val="superscript"/>
          <w:lang w:val="en-GB"/>
        </w:rPr>
        <w:t>nd</w:t>
      </w:r>
      <w:r w:rsidR="00824319">
        <w:rPr>
          <w:sz w:val="20"/>
          <w:szCs w:val="24"/>
          <w:lang w:val="en-GB"/>
        </w:rPr>
        <w:t xml:space="preserve"> April 2015</w:t>
      </w:r>
    </w:p>
    <w:p w:rsidR="0030613D" w:rsidRDefault="0030613D" w:rsidP="008517E7">
      <w:pPr>
        <w:jc w:val="center"/>
        <w:rPr>
          <w:b/>
          <w:sz w:val="24"/>
          <w:szCs w:val="24"/>
          <w:lang w:val="en-GB"/>
        </w:rPr>
      </w:pPr>
    </w:p>
    <w:p w:rsidR="00824319" w:rsidRDefault="00F31720" w:rsidP="008517E7">
      <w:pPr>
        <w:jc w:val="center"/>
        <w:rPr>
          <w:b/>
          <w:sz w:val="24"/>
          <w:szCs w:val="24"/>
          <w:lang w:val="en-GB"/>
        </w:rPr>
      </w:pPr>
      <w:r>
        <w:rPr>
          <w:b/>
          <w:sz w:val="24"/>
          <w:szCs w:val="24"/>
          <w:lang w:val="en-GB"/>
        </w:rPr>
        <w:t xml:space="preserve">Mazda showcases its </w:t>
      </w:r>
      <w:r w:rsidR="00824319">
        <w:rPr>
          <w:b/>
          <w:sz w:val="24"/>
          <w:szCs w:val="24"/>
          <w:lang w:val="en-GB"/>
        </w:rPr>
        <w:t xml:space="preserve">i-ACTIVSENSE advanced safety technology </w:t>
      </w:r>
    </w:p>
    <w:p w:rsidR="00824319" w:rsidRDefault="00824319" w:rsidP="008517E7">
      <w:pPr>
        <w:jc w:val="center"/>
        <w:rPr>
          <w:b/>
          <w:sz w:val="24"/>
          <w:szCs w:val="24"/>
          <w:lang w:val="en-GB"/>
        </w:rPr>
      </w:pPr>
      <w:r>
        <w:rPr>
          <w:b/>
          <w:sz w:val="24"/>
          <w:szCs w:val="24"/>
          <w:lang w:val="en-GB"/>
        </w:rPr>
        <w:t>at the Gadget Show Live</w:t>
      </w:r>
      <w:r w:rsidR="00CA46FA">
        <w:rPr>
          <w:b/>
          <w:sz w:val="24"/>
          <w:szCs w:val="24"/>
          <w:lang w:val="en-GB"/>
        </w:rPr>
        <w:t xml:space="preserve"> 2015</w:t>
      </w:r>
      <w:r>
        <w:rPr>
          <w:b/>
          <w:sz w:val="24"/>
          <w:szCs w:val="24"/>
          <w:lang w:val="en-GB"/>
        </w:rPr>
        <w:t xml:space="preserve"> </w:t>
      </w:r>
    </w:p>
    <w:p w:rsidR="008517E7" w:rsidRDefault="008517E7" w:rsidP="002B76CE">
      <w:pPr>
        <w:rPr>
          <w:sz w:val="20"/>
          <w:szCs w:val="24"/>
          <w:lang w:val="en-GB"/>
        </w:rPr>
      </w:pPr>
    </w:p>
    <w:p w:rsidR="008517E7" w:rsidRPr="002B76CE" w:rsidRDefault="002B76CE" w:rsidP="002B76CE">
      <w:pPr>
        <w:pStyle w:val="ListParagraph"/>
        <w:numPr>
          <w:ilvl w:val="0"/>
          <w:numId w:val="1"/>
        </w:numPr>
        <w:rPr>
          <w:sz w:val="20"/>
          <w:szCs w:val="20"/>
          <w:lang w:val="en-GB"/>
        </w:rPr>
      </w:pPr>
      <w:r>
        <w:rPr>
          <w:sz w:val="20"/>
          <w:szCs w:val="20"/>
          <w:lang w:val="en-GB"/>
        </w:rPr>
        <w:t>Mazda will showcase its technology</w:t>
      </w:r>
      <w:r w:rsidR="00A62A25">
        <w:rPr>
          <w:sz w:val="20"/>
          <w:szCs w:val="20"/>
          <w:lang w:val="en-GB"/>
        </w:rPr>
        <w:t xml:space="preserve"> </w:t>
      </w:r>
      <w:r w:rsidR="008063C1" w:rsidRPr="002B76CE">
        <w:rPr>
          <w:sz w:val="20"/>
          <w:szCs w:val="20"/>
          <w:lang w:val="en-GB"/>
        </w:rPr>
        <w:t>with a stand and driving area at the Gadget Show Live</w:t>
      </w:r>
      <w:r w:rsidR="00CA46FA">
        <w:rPr>
          <w:sz w:val="20"/>
          <w:szCs w:val="20"/>
          <w:lang w:val="en-GB"/>
        </w:rPr>
        <w:t xml:space="preserve"> 2015</w:t>
      </w:r>
    </w:p>
    <w:p w:rsidR="008517E7" w:rsidRPr="00307503" w:rsidRDefault="00307503" w:rsidP="00307503">
      <w:pPr>
        <w:pStyle w:val="ListParagraph"/>
        <w:numPr>
          <w:ilvl w:val="0"/>
          <w:numId w:val="1"/>
        </w:numPr>
        <w:rPr>
          <w:sz w:val="20"/>
          <w:szCs w:val="20"/>
          <w:lang w:val="en-GB"/>
        </w:rPr>
      </w:pPr>
      <w:r w:rsidRPr="00307503">
        <w:rPr>
          <w:sz w:val="20"/>
          <w:szCs w:val="20"/>
          <w:lang w:val="en-GB"/>
        </w:rPr>
        <w:t xml:space="preserve">The Mazda </w:t>
      </w:r>
      <w:r w:rsidR="008815FC" w:rsidRPr="00307503">
        <w:rPr>
          <w:sz w:val="20"/>
          <w:szCs w:val="20"/>
          <w:lang w:val="en-GB"/>
        </w:rPr>
        <w:t xml:space="preserve">Driving Experience area will highlight Mazda’s Smart City Brake Support and </w:t>
      </w:r>
      <w:r w:rsidR="003426FD" w:rsidRPr="00307503">
        <w:rPr>
          <w:sz w:val="20"/>
          <w:szCs w:val="20"/>
          <w:lang w:val="en-GB"/>
        </w:rPr>
        <w:t xml:space="preserve">Rear Cross Traffic Alert active safety </w:t>
      </w:r>
      <w:r w:rsidR="002B12C3" w:rsidRPr="00307503">
        <w:rPr>
          <w:sz w:val="20"/>
          <w:szCs w:val="20"/>
          <w:lang w:val="en-GB"/>
        </w:rPr>
        <w:t xml:space="preserve">systems, plus demonstrate Mazda’s i-stop </w:t>
      </w:r>
      <w:r w:rsidR="008063C1" w:rsidRPr="00307503">
        <w:rPr>
          <w:sz w:val="20"/>
          <w:szCs w:val="20"/>
          <w:lang w:val="en-GB"/>
        </w:rPr>
        <w:t>idle</w:t>
      </w:r>
      <w:r w:rsidR="00A62A25">
        <w:rPr>
          <w:sz w:val="20"/>
          <w:szCs w:val="20"/>
          <w:lang w:val="en-GB"/>
        </w:rPr>
        <w:t>-</w:t>
      </w:r>
      <w:r w:rsidR="008063C1" w:rsidRPr="00307503">
        <w:rPr>
          <w:sz w:val="20"/>
          <w:szCs w:val="20"/>
          <w:lang w:val="en-GB"/>
        </w:rPr>
        <w:t xml:space="preserve">stop system. </w:t>
      </w:r>
    </w:p>
    <w:p w:rsidR="0013006B" w:rsidRPr="00307503" w:rsidRDefault="00307503" w:rsidP="00307503">
      <w:pPr>
        <w:pStyle w:val="ListParagraph"/>
        <w:numPr>
          <w:ilvl w:val="0"/>
          <w:numId w:val="1"/>
        </w:numPr>
        <w:rPr>
          <w:sz w:val="20"/>
          <w:szCs w:val="20"/>
          <w:lang w:val="en-GB"/>
        </w:rPr>
      </w:pPr>
      <w:r w:rsidRPr="00307503">
        <w:rPr>
          <w:sz w:val="20"/>
          <w:szCs w:val="20"/>
          <w:lang w:val="en-GB"/>
        </w:rPr>
        <w:t>Ahead of its launch this summer, t</w:t>
      </w:r>
      <w:r w:rsidR="0013006B" w:rsidRPr="00307503">
        <w:rPr>
          <w:sz w:val="20"/>
          <w:szCs w:val="20"/>
          <w:lang w:val="en-GB"/>
        </w:rPr>
        <w:t>he all-new Mazda CX-3 small SUV will take centre stage on the Mazda stand in hall</w:t>
      </w:r>
      <w:r w:rsidR="003E1BDE" w:rsidRPr="00307503">
        <w:rPr>
          <w:sz w:val="20"/>
          <w:szCs w:val="20"/>
          <w:lang w:val="en-GB"/>
        </w:rPr>
        <w:t xml:space="preserve"> 20.</w:t>
      </w:r>
    </w:p>
    <w:p w:rsidR="008517E7" w:rsidRPr="00307503" w:rsidRDefault="008815FC" w:rsidP="00307503">
      <w:pPr>
        <w:pStyle w:val="ListParagraph"/>
        <w:numPr>
          <w:ilvl w:val="0"/>
          <w:numId w:val="1"/>
        </w:numPr>
        <w:rPr>
          <w:sz w:val="20"/>
          <w:szCs w:val="20"/>
          <w:lang w:val="en-GB"/>
        </w:rPr>
      </w:pPr>
      <w:r w:rsidRPr="00307503">
        <w:rPr>
          <w:sz w:val="20"/>
          <w:szCs w:val="20"/>
          <w:lang w:val="en-GB"/>
        </w:rPr>
        <w:t>Gadget Show Live</w:t>
      </w:r>
      <w:r w:rsidR="00CA46FA">
        <w:rPr>
          <w:sz w:val="20"/>
          <w:szCs w:val="20"/>
          <w:lang w:val="en-GB"/>
        </w:rPr>
        <w:t xml:space="preserve"> 2015</w:t>
      </w:r>
      <w:r w:rsidRPr="00307503">
        <w:rPr>
          <w:sz w:val="20"/>
          <w:szCs w:val="20"/>
          <w:lang w:val="en-GB"/>
        </w:rPr>
        <w:t xml:space="preserve"> takes place at the NEC, Birmingham from the 7-12 April.   </w:t>
      </w:r>
    </w:p>
    <w:p w:rsidR="00307503" w:rsidRDefault="00307503" w:rsidP="008517E7">
      <w:pPr>
        <w:rPr>
          <w:sz w:val="20"/>
          <w:szCs w:val="20"/>
          <w:lang w:val="en-GB"/>
        </w:rPr>
      </w:pPr>
    </w:p>
    <w:p w:rsidR="008517E7" w:rsidRDefault="003426FD" w:rsidP="008517E7">
      <w:pPr>
        <w:rPr>
          <w:sz w:val="20"/>
          <w:szCs w:val="20"/>
          <w:lang w:val="en-GB"/>
        </w:rPr>
      </w:pPr>
      <w:r>
        <w:rPr>
          <w:sz w:val="20"/>
          <w:szCs w:val="20"/>
          <w:lang w:val="en-GB"/>
        </w:rPr>
        <w:t xml:space="preserve">Mazda will be exhibiting at Britain’s leading technology event – the </w:t>
      </w:r>
      <w:r w:rsidR="003E1BDE">
        <w:rPr>
          <w:sz w:val="20"/>
          <w:szCs w:val="20"/>
          <w:lang w:val="en-GB"/>
        </w:rPr>
        <w:t>Gadget Show Live</w:t>
      </w:r>
      <w:r w:rsidR="00757F50">
        <w:rPr>
          <w:sz w:val="20"/>
          <w:szCs w:val="20"/>
          <w:lang w:val="en-GB"/>
        </w:rPr>
        <w:t xml:space="preserve"> 2015</w:t>
      </w:r>
      <w:r w:rsidR="00B17067">
        <w:rPr>
          <w:sz w:val="20"/>
          <w:szCs w:val="20"/>
          <w:lang w:val="en-GB"/>
        </w:rPr>
        <w:t xml:space="preserve"> – from the 7</w:t>
      </w:r>
      <w:r w:rsidR="00B17067" w:rsidRPr="00A62A25">
        <w:rPr>
          <w:sz w:val="20"/>
          <w:szCs w:val="20"/>
          <w:vertAlign w:val="superscript"/>
          <w:lang w:val="en-GB"/>
        </w:rPr>
        <w:t>th</w:t>
      </w:r>
      <w:r w:rsidR="00B17067">
        <w:rPr>
          <w:sz w:val="20"/>
          <w:szCs w:val="20"/>
          <w:lang w:val="en-GB"/>
        </w:rPr>
        <w:t xml:space="preserve"> April</w:t>
      </w:r>
      <w:r w:rsidR="003E1BDE">
        <w:rPr>
          <w:sz w:val="20"/>
          <w:szCs w:val="20"/>
          <w:lang w:val="en-GB"/>
        </w:rPr>
        <w:t xml:space="preserve">. </w:t>
      </w:r>
      <w:r w:rsidR="00B17067">
        <w:rPr>
          <w:sz w:val="20"/>
          <w:szCs w:val="20"/>
          <w:lang w:val="en-GB"/>
        </w:rPr>
        <w:t>T</w:t>
      </w:r>
      <w:r w:rsidR="008063C1">
        <w:rPr>
          <w:sz w:val="20"/>
          <w:szCs w:val="20"/>
          <w:lang w:val="en-GB"/>
        </w:rPr>
        <w:t xml:space="preserve">he all-new Mazda CX-3 </w:t>
      </w:r>
      <w:r w:rsidR="00B17067">
        <w:rPr>
          <w:sz w:val="20"/>
          <w:szCs w:val="20"/>
          <w:lang w:val="en-GB"/>
        </w:rPr>
        <w:t xml:space="preserve">will </w:t>
      </w:r>
      <w:r w:rsidR="008063C1">
        <w:rPr>
          <w:sz w:val="20"/>
          <w:szCs w:val="20"/>
          <w:lang w:val="en-GB"/>
        </w:rPr>
        <w:t>t</w:t>
      </w:r>
      <w:r>
        <w:rPr>
          <w:sz w:val="20"/>
          <w:szCs w:val="20"/>
          <w:lang w:val="en-GB"/>
        </w:rPr>
        <w:t>ak</w:t>
      </w:r>
      <w:r w:rsidR="00B17067">
        <w:rPr>
          <w:sz w:val="20"/>
          <w:szCs w:val="20"/>
          <w:lang w:val="en-GB"/>
        </w:rPr>
        <w:t>e</w:t>
      </w:r>
      <w:r>
        <w:rPr>
          <w:sz w:val="20"/>
          <w:szCs w:val="20"/>
          <w:lang w:val="en-GB"/>
        </w:rPr>
        <w:t xml:space="preserve"> centre stage on the Mazda stand</w:t>
      </w:r>
      <w:r w:rsidR="003E1BDE">
        <w:rPr>
          <w:sz w:val="20"/>
          <w:szCs w:val="20"/>
          <w:lang w:val="en-GB"/>
        </w:rPr>
        <w:t>, v</w:t>
      </w:r>
      <w:r w:rsidR="008063C1">
        <w:rPr>
          <w:sz w:val="20"/>
          <w:szCs w:val="20"/>
          <w:lang w:val="en-GB"/>
        </w:rPr>
        <w:t>isitors to next week’s Gadget Show will also see the all-new Mazda2, 2015 Mazda6 and 2015 Mazda CX-5, while Mazda’s indoor driving experience</w:t>
      </w:r>
      <w:r w:rsidR="001931CA">
        <w:rPr>
          <w:sz w:val="20"/>
          <w:szCs w:val="20"/>
          <w:lang w:val="en-GB"/>
        </w:rPr>
        <w:t xml:space="preserve"> </w:t>
      </w:r>
      <w:r w:rsidR="003E1BDE">
        <w:rPr>
          <w:sz w:val="20"/>
          <w:szCs w:val="20"/>
          <w:lang w:val="en-GB"/>
        </w:rPr>
        <w:t xml:space="preserve">area </w:t>
      </w:r>
      <w:r w:rsidR="001931CA">
        <w:rPr>
          <w:sz w:val="20"/>
          <w:szCs w:val="20"/>
          <w:lang w:val="en-GB"/>
        </w:rPr>
        <w:t xml:space="preserve">will give </w:t>
      </w:r>
      <w:r w:rsidR="008063C1">
        <w:rPr>
          <w:sz w:val="20"/>
          <w:szCs w:val="20"/>
          <w:lang w:val="en-GB"/>
        </w:rPr>
        <w:t>gadget fans</w:t>
      </w:r>
      <w:r w:rsidR="001931CA">
        <w:rPr>
          <w:sz w:val="20"/>
          <w:szCs w:val="20"/>
          <w:lang w:val="en-GB"/>
        </w:rPr>
        <w:t xml:space="preserve"> the opportunity </w:t>
      </w:r>
      <w:r w:rsidR="008063C1">
        <w:rPr>
          <w:sz w:val="20"/>
          <w:szCs w:val="20"/>
          <w:lang w:val="en-GB"/>
        </w:rPr>
        <w:t xml:space="preserve">to experience some of the advanced technology found in Mazda vehicles. </w:t>
      </w:r>
    </w:p>
    <w:p w:rsidR="001931CA" w:rsidRDefault="001931CA" w:rsidP="008517E7">
      <w:pPr>
        <w:rPr>
          <w:sz w:val="20"/>
          <w:szCs w:val="20"/>
          <w:lang w:val="en-GB"/>
        </w:rPr>
      </w:pPr>
    </w:p>
    <w:p w:rsidR="0013006B" w:rsidRDefault="001931CA" w:rsidP="008517E7">
      <w:pPr>
        <w:rPr>
          <w:sz w:val="20"/>
          <w:szCs w:val="20"/>
          <w:lang w:val="en-GB"/>
        </w:rPr>
      </w:pPr>
      <w:r>
        <w:rPr>
          <w:sz w:val="20"/>
          <w:szCs w:val="20"/>
          <w:lang w:val="en-GB"/>
        </w:rPr>
        <w:t>“We’re delighted to be attending the Gadget Show Live as it gives us the opportunity to highlight the impressive levels of technology in our cars. Our i-ACTIVSENSE advanced driver-supporting safety technology is a great example of Mazda using technology to help the driver</w:t>
      </w:r>
      <w:r w:rsidR="0013006B">
        <w:rPr>
          <w:sz w:val="20"/>
          <w:szCs w:val="20"/>
          <w:lang w:val="en-GB"/>
        </w:rPr>
        <w:t xml:space="preserve">.  Experiencing how these systems work from behind the wheel is the perfect way for customers to understand their benefits and the Gadget Show Live indoor driving experience area is the </w:t>
      </w:r>
      <w:r w:rsidR="0030613D">
        <w:rPr>
          <w:sz w:val="20"/>
          <w:szCs w:val="20"/>
          <w:lang w:val="en-GB"/>
        </w:rPr>
        <w:t xml:space="preserve">ideal </w:t>
      </w:r>
      <w:r w:rsidR="0013006B">
        <w:rPr>
          <w:sz w:val="20"/>
          <w:szCs w:val="20"/>
          <w:lang w:val="en-GB"/>
        </w:rPr>
        <w:t>place to do this” commented Steve</w:t>
      </w:r>
      <w:r w:rsidR="002B76CE">
        <w:rPr>
          <w:sz w:val="20"/>
          <w:szCs w:val="20"/>
          <w:lang w:val="en-GB"/>
        </w:rPr>
        <w:t xml:space="preserve"> Tomlinson, Head of Fleet </w:t>
      </w:r>
      <w:r w:rsidR="0013006B">
        <w:rPr>
          <w:sz w:val="20"/>
          <w:szCs w:val="20"/>
          <w:lang w:val="en-GB"/>
        </w:rPr>
        <w:t>Mazda UK.</w:t>
      </w:r>
    </w:p>
    <w:p w:rsidR="003E1BDE" w:rsidRDefault="003E1BDE" w:rsidP="008517E7">
      <w:pPr>
        <w:rPr>
          <w:sz w:val="20"/>
          <w:szCs w:val="20"/>
          <w:lang w:val="en-GB"/>
        </w:rPr>
      </w:pPr>
    </w:p>
    <w:p w:rsidR="0030613D" w:rsidRDefault="003E1BDE" w:rsidP="008517E7">
      <w:pPr>
        <w:rPr>
          <w:sz w:val="20"/>
          <w:szCs w:val="20"/>
          <w:lang w:val="en-GB"/>
        </w:rPr>
      </w:pPr>
      <w:r>
        <w:rPr>
          <w:sz w:val="20"/>
          <w:szCs w:val="20"/>
          <w:lang w:val="en-GB"/>
        </w:rPr>
        <w:t>Located in Hall 2</w:t>
      </w:r>
      <w:r w:rsidR="00CA46FA">
        <w:rPr>
          <w:sz w:val="20"/>
          <w:szCs w:val="20"/>
          <w:lang w:val="en-GB"/>
        </w:rPr>
        <w:t xml:space="preserve">0 </w:t>
      </w:r>
      <w:r>
        <w:rPr>
          <w:sz w:val="20"/>
          <w:szCs w:val="20"/>
          <w:lang w:val="en-GB"/>
        </w:rPr>
        <w:t>the Mazda Dr</w:t>
      </w:r>
      <w:r w:rsidR="0037251F">
        <w:rPr>
          <w:sz w:val="20"/>
          <w:szCs w:val="20"/>
          <w:lang w:val="en-GB"/>
        </w:rPr>
        <w:t xml:space="preserve">iving Experience area is </w:t>
      </w:r>
      <w:r w:rsidR="00307503">
        <w:rPr>
          <w:sz w:val="20"/>
          <w:szCs w:val="20"/>
          <w:lang w:val="en-GB"/>
        </w:rPr>
        <w:t xml:space="preserve">a </w:t>
      </w:r>
      <w:r w:rsidR="0037251F">
        <w:rPr>
          <w:sz w:val="20"/>
          <w:szCs w:val="20"/>
          <w:lang w:val="en-GB"/>
        </w:rPr>
        <w:t>l</w:t>
      </w:r>
      <w:r w:rsidR="002B76CE">
        <w:rPr>
          <w:sz w:val="20"/>
          <w:szCs w:val="20"/>
          <w:lang w:val="en-GB"/>
        </w:rPr>
        <w:t xml:space="preserve">ow-speed driving area that </w:t>
      </w:r>
      <w:r w:rsidR="0037251F">
        <w:rPr>
          <w:sz w:val="20"/>
          <w:szCs w:val="20"/>
          <w:lang w:val="en-GB"/>
        </w:rPr>
        <w:t>allow</w:t>
      </w:r>
      <w:r w:rsidR="002B76CE">
        <w:rPr>
          <w:sz w:val="20"/>
          <w:szCs w:val="20"/>
          <w:lang w:val="en-GB"/>
        </w:rPr>
        <w:t>s</w:t>
      </w:r>
      <w:r w:rsidR="0037251F">
        <w:rPr>
          <w:sz w:val="20"/>
          <w:szCs w:val="20"/>
          <w:lang w:val="en-GB"/>
        </w:rPr>
        <w:t xml:space="preserve"> drivers to experience Mazda’s Smart City Brake Support. Designed to take the stress out of city driving, Smart City Brake Support helps avoid or minimise the effects of low-speed collisions by using a laser-based system to continually monitor the gap and closing speed to the vehicle in fr</w:t>
      </w:r>
      <w:r w:rsidR="0030613D">
        <w:rPr>
          <w:sz w:val="20"/>
          <w:szCs w:val="20"/>
          <w:lang w:val="en-GB"/>
        </w:rPr>
        <w:t xml:space="preserve">ont, and apply the brakes at speeds </w:t>
      </w:r>
      <w:r w:rsidR="0037251F">
        <w:rPr>
          <w:sz w:val="20"/>
          <w:szCs w:val="20"/>
          <w:lang w:val="en-GB"/>
        </w:rPr>
        <w:t xml:space="preserve">up to </w:t>
      </w:r>
      <w:r w:rsidR="0030613D">
        <w:rPr>
          <w:sz w:val="20"/>
          <w:szCs w:val="20"/>
          <w:lang w:val="en-GB"/>
        </w:rPr>
        <w:t xml:space="preserve">approximately 20mph. </w:t>
      </w:r>
    </w:p>
    <w:p w:rsidR="0030613D" w:rsidRDefault="0030613D" w:rsidP="008517E7">
      <w:pPr>
        <w:rPr>
          <w:sz w:val="20"/>
          <w:szCs w:val="20"/>
          <w:lang w:val="en-GB"/>
        </w:rPr>
      </w:pPr>
    </w:p>
    <w:p w:rsidR="00307503" w:rsidRDefault="0030613D" w:rsidP="008517E7">
      <w:pPr>
        <w:rPr>
          <w:sz w:val="20"/>
          <w:szCs w:val="20"/>
          <w:lang w:val="en-GB"/>
        </w:rPr>
      </w:pPr>
      <w:r>
        <w:rPr>
          <w:sz w:val="20"/>
          <w:szCs w:val="20"/>
          <w:lang w:val="en-GB"/>
        </w:rPr>
        <w:t xml:space="preserve">Open to anyone with a valid driving license, participants at the Mazda Driving Experience area will also get to see Mazda’s Rear Cross Traffic Alert system in action. It alerts the driver of any vehicles or objects </w:t>
      </w:r>
      <w:r w:rsidR="00307503">
        <w:rPr>
          <w:sz w:val="20"/>
          <w:szCs w:val="20"/>
          <w:lang w:val="en-GB"/>
        </w:rPr>
        <w:t xml:space="preserve">approaching from either side at </w:t>
      </w:r>
      <w:r>
        <w:rPr>
          <w:sz w:val="20"/>
          <w:szCs w:val="20"/>
          <w:lang w:val="en-GB"/>
        </w:rPr>
        <w:t xml:space="preserve">the rear of the car. Designed to assist drivers reversing out of a parking space, a warning light flashes in the door mirror on the side of the approaching car and an audible alert sounds.  </w:t>
      </w:r>
    </w:p>
    <w:p w:rsidR="00307503" w:rsidRDefault="00307503" w:rsidP="008517E7">
      <w:pPr>
        <w:rPr>
          <w:sz w:val="20"/>
          <w:szCs w:val="20"/>
          <w:lang w:val="en-GB"/>
        </w:rPr>
      </w:pPr>
    </w:p>
    <w:p w:rsidR="0030613D" w:rsidRDefault="0030613D" w:rsidP="008517E7">
      <w:pPr>
        <w:rPr>
          <w:sz w:val="20"/>
          <w:szCs w:val="20"/>
          <w:lang w:val="en-GB"/>
        </w:rPr>
      </w:pPr>
      <w:r>
        <w:rPr>
          <w:sz w:val="20"/>
          <w:szCs w:val="20"/>
          <w:lang w:val="en-GB"/>
        </w:rPr>
        <w:t>Drivers enjoying the Mazda Driving Experience area will also get to feel the smooth operation of Mazda’s fuel-consumption reducing i-stop idle-stop system</w:t>
      </w:r>
      <w:r w:rsidR="00307503">
        <w:rPr>
          <w:sz w:val="20"/>
          <w:szCs w:val="20"/>
          <w:lang w:val="en-GB"/>
        </w:rPr>
        <w:t xml:space="preserve"> and experience the refinement of Mazda’s latest SKYACTIV engines. </w:t>
      </w:r>
    </w:p>
    <w:p w:rsidR="003E1BDE" w:rsidRDefault="003E1BDE" w:rsidP="008517E7">
      <w:pPr>
        <w:rPr>
          <w:sz w:val="20"/>
          <w:szCs w:val="20"/>
          <w:lang w:val="en-GB"/>
        </w:rPr>
      </w:pPr>
    </w:p>
    <w:p w:rsidR="00307503" w:rsidRDefault="003E1BDE" w:rsidP="002B76CE">
      <w:pPr>
        <w:rPr>
          <w:sz w:val="20"/>
          <w:szCs w:val="20"/>
          <w:lang w:val="en-GB"/>
        </w:rPr>
      </w:pPr>
      <w:r>
        <w:rPr>
          <w:sz w:val="20"/>
          <w:szCs w:val="20"/>
          <w:lang w:val="en-GB"/>
        </w:rPr>
        <w:t>With a trade day on April 7</w:t>
      </w:r>
      <w:r w:rsidRPr="003E1BDE">
        <w:rPr>
          <w:sz w:val="20"/>
          <w:szCs w:val="20"/>
          <w:vertAlign w:val="superscript"/>
          <w:lang w:val="en-GB"/>
        </w:rPr>
        <w:t>th</w:t>
      </w:r>
      <w:r>
        <w:rPr>
          <w:sz w:val="20"/>
          <w:szCs w:val="20"/>
          <w:lang w:val="en-GB"/>
        </w:rPr>
        <w:t>, the Gadget Show Live runs until the 12</w:t>
      </w:r>
      <w:r w:rsidRPr="003E1BDE">
        <w:rPr>
          <w:sz w:val="20"/>
          <w:szCs w:val="20"/>
          <w:vertAlign w:val="superscript"/>
          <w:lang w:val="en-GB"/>
        </w:rPr>
        <w:t>th</w:t>
      </w:r>
      <w:r w:rsidR="00CA46FA">
        <w:rPr>
          <w:sz w:val="20"/>
          <w:szCs w:val="20"/>
          <w:lang w:val="en-GB"/>
        </w:rPr>
        <w:t xml:space="preserve"> April, information </w:t>
      </w:r>
      <w:r>
        <w:rPr>
          <w:sz w:val="20"/>
          <w:szCs w:val="20"/>
          <w:lang w:val="en-GB"/>
        </w:rPr>
        <w:t xml:space="preserve">can be found at </w:t>
      </w:r>
      <w:hyperlink r:id="rId8" w:history="1">
        <w:r w:rsidR="00307503" w:rsidRPr="00D9392D">
          <w:rPr>
            <w:rStyle w:val="Hyperlink"/>
            <w:rFonts w:cstheme="minorBidi"/>
            <w:sz w:val="20"/>
            <w:szCs w:val="20"/>
            <w:lang w:val="en-GB"/>
          </w:rPr>
          <w:t>www.gadgetshowlive.net</w:t>
        </w:r>
      </w:hyperlink>
      <w:r w:rsidR="00CA46FA">
        <w:rPr>
          <w:sz w:val="20"/>
          <w:szCs w:val="20"/>
          <w:lang w:val="en-GB"/>
        </w:rPr>
        <w:t xml:space="preserve">, while full details </w:t>
      </w:r>
      <w:r w:rsidR="00307503">
        <w:rPr>
          <w:sz w:val="20"/>
          <w:szCs w:val="20"/>
          <w:lang w:val="en-GB"/>
        </w:rPr>
        <w:t xml:space="preserve">of the Mazda range can be found at </w:t>
      </w:r>
      <w:hyperlink r:id="rId9" w:history="1">
        <w:r w:rsidR="002B76CE" w:rsidRPr="00DE3BCB">
          <w:rPr>
            <w:rStyle w:val="Hyperlink"/>
            <w:rFonts w:cstheme="minorBidi"/>
            <w:sz w:val="20"/>
            <w:szCs w:val="20"/>
            <w:lang w:val="en-GB"/>
          </w:rPr>
          <w:t>www.mazda.co.uk</w:t>
        </w:r>
      </w:hyperlink>
      <w:r w:rsidR="002B76CE">
        <w:rPr>
          <w:sz w:val="20"/>
          <w:szCs w:val="20"/>
          <w:lang w:val="en-GB"/>
        </w:rPr>
        <w:t xml:space="preserve">. </w:t>
      </w:r>
    </w:p>
    <w:p w:rsidR="00307503" w:rsidRDefault="00307503" w:rsidP="002B76CE">
      <w:pPr>
        <w:rPr>
          <w:sz w:val="20"/>
          <w:szCs w:val="20"/>
          <w:lang w:val="en-GB"/>
        </w:rPr>
      </w:pPr>
    </w:p>
    <w:p w:rsidR="008517E7" w:rsidRPr="008517E7" w:rsidRDefault="008517E7" w:rsidP="00307503">
      <w:pPr>
        <w:ind w:left="288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10"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11" w:history="1">
        <w:r w:rsidRPr="008517E7">
          <w:rPr>
            <w:rStyle w:val="Hyperlink"/>
            <w:rFonts w:ascii="Interstate-Light" w:hAnsi="Interstate-Light"/>
            <w:sz w:val="20"/>
            <w:lang w:val="en-GB"/>
          </w:rPr>
          <w:t>www.mazdamediapacks.co.uk</w:t>
        </w:r>
      </w:hyperlink>
      <w:bookmarkStart w:id="0" w:name="_GoBack"/>
      <w:bookmarkEnd w:id="0"/>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2"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3"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Pr="00EC2011" w:rsidRDefault="008517E7" w:rsidP="00EC2011">
      <w:pPr>
        <w:rPr>
          <w:rFonts w:cs="Arial"/>
          <w:sz w:val="20"/>
          <w:szCs w:val="20"/>
        </w:rPr>
      </w:pPr>
      <w:r w:rsidRPr="008517E7">
        <w:rPr>
          <w:rFonts w:cs="Arial"/>
          <w:sz w:val="20"/>
          <w:szCs w:val="20"/>
        </w:rPr>
        <w:t>Follow us on Twitter @mazdaukpr</w:t>
      </w:r>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CA46FA">
        <w:rPr>
          <w:rFonts w:cs="Arial"/>
          <w:sz w:val="20"/>
          <w:szCs w:val="20"/>
        </w:rPr>
        <w:t>Ref: 150104</w:t>
      </w:r>
      <w:r w:rsidR="00A62A25">
        <w:rPr>
          <w:rFonts w:cs="Arial"/>
          <w:sz w:val="20"/>
          <w:szCs w:val="20"/>
        </w:rPr>
        <w:t>GF</w:t>
      </w:r>
    </w:p>
    <w:sectPr w:rsidR="008517E7" w:rsidRPr="00EC2011" w:rsidSect="008517E7">
      <w:footerReference w:type="default" r:id="rId14"/>
      <w:headerReference w:type="first" r:id="rId15"/>
      <w:footerReference w:type="first" r:id="rId16"/>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20" w:rsidRDefault="00647320" w:rsidP="008517E7">
      <w:pPr>
        <w:spacing w:line="240" w:lineRule="auto"/>
      </w:pPr>
      <w:r>
        <w:separator/>
      </w:r>
    </w:p>
  </w:endnote>
  <w:endnote w:type="continuationSeparator" w:id="0">
    <w:p w:rsidR="00647320" w:rsidRDefault="0064732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A62A25"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A62A25"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20" w:rsidRDefault="00647320" w:rsidP="008517E7">
      <w:pPr>
        <w:spacing w:line="240" w:lineRule="auto"/>
      </w:pPr>
      <w:r>
        <w:separator/>
      </w:r>
    </w:p>
  </w:footnote>
  <w:footnote w:type="continuationSeparator" w:id="0">
    <w:p w:rsidR="00647320" w:rsidRDefault="00647320"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lang w:val="en-GB" w:eastAsia="en-GB"/>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lang w:val="en-GB" w:eastAsia="en-GB"/>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D2FED"/>
    <w:rsid w:val="001065E8"/>
    <w:rsid w:val="0013006B"/>
    <w:rsid w:val="001931CA"/>
    <w:rsid w:val="002B12C3"/>
    <w:rsid w:val="002B76CE"/>
    <w:rsid w:val="0030613D"/>
    <w:rsid w:val="00307503"/>
    <w:rsid w:val="003426FD"/>
    <w:rsid w:val="0037251F"/>
    <w:rsid w:val="003E1BDE"/>
    <w:rsid w:val="00647320"/>
    <w:rsid w:val="00757F50"/>
    <w:rsid w:val="008063C1"/>
    <w:rsid w:val="00824319"/>
    <w:rsid w:val="008517E7"/>
    <w:rsid w:val="008815FC"/>
    <w:rsid w:val="00A62A25"/>
    <w:rsid w:val="00B17067"/>
    <w:rsid w:val="00B51D8E"/>
    <w:rsid w:val="00CA46FA"/>
    <w:rsid w:val="00EC2011"/>
    <w:rsid w:val="00F3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character" w:styleId="FollowedHyperlink">
    <w:name w:val="FollowedHyperlink"/>
    <w:basedOn w:val="DefaultParagraphFont"/>
    <w:uiPriority w:val="99"/>
    <w:semiHidden/>
    <w:unhideWhenUsed/>
    <w:rsid w:val="00757F50"/>
    <w:rPr>
      <w:color w:val="800080" w:themeColor="followedHyperlink"/>
      <w:u w:val="single"/>
    </w:rPr>
  </w:style>
  <w:style w:type="paragraph" w:styleId="BalloonText">
    <w:name w:val="Balloon Text"/>
    <w:basedOn w:val="Normal"/>
    <w:link w:val="BalloonTextChar"/>
    <w:uiPriority w:val="99"/>
    <w:semiHidden/>
    <w:unhideWhenUsed/>
    <w:rsid w:val="00B1706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17067"/>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character" w:styleId="FollowedHyperlink">
    <w:name w:val="FollowedHyperlink"/>
    <w:basedOn w:val="DefaultParagraphFont"/>
    <w:uiPriority w:val="99"/>
    <w:semiHidden/>
    <w:unhideWhenUsed/>
    <w:rsid w:val="00757F50"/>
    <w:rPr>
      <w:color w:val="800080" w:themeColor="followedHyperlink"/>
      <w:u w:val="single"/>
    </w:rPr>
  </w:style>
  <w:style w:type="paragraph" w:styleId="BalloonText">
    <w:name w:val="Balloon Text"/>
    <w:basedOn w:val="Normal"/>
    <w:link w:val="BalloonTextChar"/>
    <w:uiPriority w:val="99"/>
    <w:semiHidden/>
    <w:unhideWhenUsed/>
    <w:rsid w:val="00B1706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17067"/>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getshowlive.net" TargetMode="External"/><Relationship Id="rId13" Type="http://schemas.openxmlformats.org/officeDocument/2006/relationships/hyperlink" Target="mailto:omildenhall@mazdaeu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mediapack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zda-press.co.uk" TargetMode="External"/><Relationship Id="rId4" Type="http://schemas.openxmlformats.org/officeDocument/2006/relationships/settings" Target="settings.xml"/><Relationship Id="rId9" Type="http://schemas.openxmlformats.org/officeDocument/2006/relationships/hyperlink" Target="http://www.mazda.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dcterms:created xsi:type="dcterms:W3CDTF">2015-04-01T14:26:00Z</dcterms:created>
  <dcterms:modified xsi:type="dcterms:W3CDTF">2015-04-01T14:26:00Z</dcterms:modified>
</cp:coreProperties>
</file>